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DB" w:rsidRDefault="009105F1" w:rsidP="00126761">
      <w:pPr>
        <w:spacing w:after="0"/>
        <w:jc w:val="center"/>
        <w:rPr>
          <w:b/>
          <w:szCs w:val="32"/>
        </w:rPr>
      </w:pPr>
      <w:r w:rsidRPr="009105F1">
        <w:rPr>
          <w:b/>
          <w:szCs w:val="32"/>
        </w:rPr>
        <w:t>E</w:t>
      </w:r>
      <w:r w:rsidR="00B00B47">
        <w:rPr>
          <w:b/>
          <w:szCs w:val="32"/>
        </w:rPr>
        <w:t>ducation f</w:t>
      </w:r>
      <w:r w:rsidR="00D00A02">
        <w:rPr>
          <w:b/>
          <w:szCs w:val="32"/>
        </w:rPr>
        <w:t>or Managing Existential Risks of</w:t>
      </w:r>
      <w:r w:rsidR="00B00B47">
        <w:rPr>
          <w:b/>
          <w:szCs w:val="32"/>
        </w:rPr>
        <w:t xml:space="preserve"> Humanity</w:t>
      </w:r>
    </w:p>
    <w:p w:rsidR="004958B9" w:rsidRPr="00502EDB" w:rsidRDefault="00502EDB" w:rsidP="00126761">
      <w:pPr>
        <w:spacing w:after="0"/>
        <w:jc w:val="center"/>
        <w:rPr>
          <w:b/>
          <w:sz w:val="20"/>
          <w:szCs w:val="32"/>
        </w:rPr>
      </w:pPr>
      <w:hyperlink r:id="rId5" w:history="1">
        <w:r w:rsidRPr="00502EDB">
          <w:rPr>
            <w:rStyle w:val="Hyperlink"/>
            <w:b/>
            <w:sz w:val="20"/>
            <w:szCs w:val="32"/>
          </w:rPr>
          <w:t>https://2021.aom.org/meetings/virtual/QkdEFMPrp9Ei9ujkj</w:t>
        </w:r>
      </w:hyperlink>
      <w:r w:rsidRPr="00502EDB">
        <w:rPr>
          <w:b/>
          <w:sz w:val="20"/>
          <w:szCs w:val="32"/>
        </w:rPr>
        <w:t xml:space="preserve"> </w:t>
      </w:r>
    </w:p>
    <w:p w:rsidR="00B00B47" w:rsidRPr="003B78E8" w:rsidRDefault="003B78E8" w:rsidP="00126761">
      <w:pPr>
        <w:spacing w:after="0"/>
        <w:jc w:val="center"/>
        <w:rPr>
          <w:b/>
          <w:color w:val="0000FF"/>
          <w:sz w:val="20"/>
          <w:szCs w:val="32"/>
        </w:rPr>
      </w:pPr>
      <w:r>
        <w:rPr>
          <w:b/>
          <w:color w:val="0000FF"/>
          <w:sz w:val="20"/>
          <w:szCs w:val="32"/>
        </w:rPr>
        <w:t>90 minute</w:t>
      </w:r>
      <w:r w:rsidR="004958B9" w:rsidRPr="003B78E8">
        <w:rPr>
          <w:b/>
          <w:color w:val="0000FF"/>
          <w:sz w:val="20"/>
          <w:szCs w:val="32"/>
        </w:rPr>
        <w:t xml:space="preserve"> </w:t>
      </w:r>
      <w:r>
        <w:rPr>
          <w:b/>
          <w:color w:val="0000FF"/>
          <w:sz w:val="20"/>
          <w:szCs w:val="32"/>
        </w:rPr>
        <w:t xml:space="preserve">online session </w:t>
      </w:r>
      <w:r w:rsidR="004958B9" w:rsidRPr="003B78E8">
        <w:rPr>
          <w:b/>
          <w:color w:val="0000FF"/>
          <w:sz w:val="20"/>
          <w:szCs w:val="32"/>
        </w:rPr>
        <w:t xml:space="preserve">Monday August 2, </w:t>
      </w:r>
      <w:r>
        <w:rPr>
          <w:b/>
          <w:color w:val="0000FF"/>
          <w:sz w:val="20"/>
          <w:szCs w:val="32"/>
        </w:rPr>
        <w:t xml:space="preserve">at: </w:t>
      </w:r>
      <w:r w:rsidR="004958B9" w:rsidRPr="003B78E8">
        <w:rPr>
          <w:b/>
          <w:color w:val="FF0000"/>
          <w:sz w:val="20"/>
          <w:szCs w:val="32"/>
        </w:rPr>
        <w:t>12hrs UK time</w:t>
      </w:r>
      <w:proofErr w:type="gramStart"/>
      <w:r>
        <w:rPr>
          <w:b/>
          <w:color w:val="FF0000"/>
          <w:sz w:val="20"/>
          <w:szCs w:val="32"/>
        </w:rPr>
        <w:t>;</w:t>
      </w:r>
      <w:proofErr w:type="gramEnd"/>
      <w:r w:rsidR="004958B9" w:rsidRPr="003B78E8">
        <w:rPr>
          <w:b/>
          <w:color w:val="0000FF"/>
          <w:sz w:val="20"/>
          <w:szCs w:val="32"/>
        </w:rPr>
        <w:t xml:space="preserve"> </w:t>
      </w:r>
    </w:p>
    <w:p w:rsidR="00581B04" w:rsidRPr="003B78E8" w:rsidRDefault="004958B9" w:rsidP="004958B9">
      <w:pPr>
        <w:spacing w:after="120"/>
        <w:jc w:val="center"/>
        <w:rPr>
          <w:b/>
          <w:color w:val="FF0000"/>
          <w:sz w:val="20"/>
        </w:rPr>
      </w:pPr>
      <w:r w:rsidRPr="003B78E8">
        <w:rPr>
          <w:b/>
          <w:color w:val="FF0000"/>
          <w:sz w:val="20"/>
        </w:rPr>
        <w:t>05hrs US West; 08hrs US East; CET 13hrs; Delhi: 17:30</w:t>
      </w:r>
      <w:r w:rsidR="003B78E8">
        <w:rPr>
          <w:b/>
          <w:color w:val="FF0000"/>
          <w:sz w:val="20"/>
        </w:rPr>
        <w:t>hrs</w:t>
      </w:r>
      <w:r w:rsidRPr="003B78E8">
        <w:rPr>
          <w:b/>
          <w:color w:val="FF0000"/>
          <w:sz w:val="20"/>
        </w:rPr>
        <w:t>; Tokyo 21hrs; Sydney 22hrs</w:t>
      </w:r>
    </w:p>
    <w:p w:rsidR="00CD79B4" w:rsidRDefault="00B710A7" w:rsidP="008C196B">
      <w:pPr>
        <w:spacing w:after="120"/>
      </w:pPr>
      <w:r>
        <w:rPr>
          <w:b/>
        </w:rPr>
        <w:t>Organiz</w:t>
      </w:r>
      <w:r w:rsidR="00CD79B4" w:rsidRPr="00CD79B4">
        <w:rPr>
          <w:b/>
        </w:rPr>
        <w:t>ers</w:t>
      </w:r>
      <w:r w:rsidR="00CD79B4">
        <w:t xml:space="preserve"> </w:t>
      </w:r>
    </w:p>
    <w:p w:rsidR="00C8501A" w:rsidRDefault="00231E99" w:rsidP="006241A2">
      <w:pPr>
        <w:spacing w:after="120"/>
      </w:pPr>
      <w:r>
        <w:t xml:space="preserve">  </w:t>
      </w:r>
      <w:r w:rsidR="006241A2">
        <w:t xml:space="preserve">Professor </w:t>
      </w:r>
      <w:proofErr w:type="spellStart"/>
      <w:r w:rsidR="00C8501A">
        <w:t>Sharam</w:t>
      </w:r>
      <w:proofErr w:type="spellEnd"/>
      <w:r w:rsidR="00C8501A">
        <w:t xml:space="preserve"> </w:t>
      </w:r>
      <w:proofErr w:type="spellStart"/>
      <w:r w:rsidR="00C8501A">
        <w:t>Alijani</w:t>
      </w:r>
      <w:proofErr w:type="spellEnd"/>
      <w:r w:rsidR="00C8501A">
        <w:t xml:space="preserve"> </w:t>
      </w:r>
      <w:r w:rsidR="006241A2">
        <w:tab/>
      </w:r>
      <w:r w:rsidR="00C8501A">
        <w:t>+33 6739 2227</w:t>
      </w:r>
      <w:r w:rsidR="006241A2">
        <w:tab/>
      </w:r>
      <w:hyperlink r:id="rId6" w:history="1">
        <w:r w:rsidR="006241A2" w:rsidRPr="00CA38A6">
          <w:rPr>
            <w:rStyle w:val="Hyperlink"/>
            <w:i/>
          </w:rPr>
          <w:t>sharam.alijani@neoma-bs.fr</w:t>
        </w:r>
      </w:hyperlink>
      <w:r w:rsidR="006241A2">
        <w:t xml:space="preserve"> </w:t>
      </w:r>
    </w:p>
    <w:p w:rsidR="00CD79B4" w:rsidRDefault="00231E99" w:rsidP="006241A2">
      <w:r>
        <w:t xml:space="preserve">  </w:t>
      </w:r>
      <w:r w:rsidR="006241A2">
        <w:t>Dr</w:t>
      </w:r>
      <w:r w:rsidR="00C8501A">
        <w:t xml:space="preserve"> </w:t>
      </w:r>
      <w:proofErr w:type="spellStart"/>
      <w:r w:rsidR="006241A2">
        <w:t>Shann</w:t>
      </w:r>
      <w:proofErr w:type="spellEnd"/>
      <w:r w:rsidR="006241A2">
        <w:t xml:space="preserve"> </w:t>
      </w:r>
      <w:r w:rsidR="00C8501A">
        <w:t xml:space="preserve">Turnbull </w:t>
      </w:r>
      <w:r w:rsidR="006241A2">
        <w:tab/>
      </w:r>
      <w:r w:rsidR="006241A2">
        <w:tab/>
      </w:r>
      <w:r w:rsidR="00C8501A">
        <w:t>+61</w:t>
      </w:r>
      <w:r w:rsidR="004153C2">
        <w:t xml:space="preserve"> </w:t>
      </w:r>
      <w:r w:rsidR="00C8501A">
        <w:t>4</w:t>
      </w:r>
      <w:r w:rsidR="009C053D">
        <w:t>1</w:t>
      </w:r>
      <w:r w:rsidR="00C8501A">
        <w:t>8 222 378</w:t>
      </w:r>
      <w:r w:rsidR="006241A2">
        <w:tab/>
      </w:r>
      <w:hyperlink r:id="rId7" w:history="1">
        <w:r w:rsidR="006241A2" w:rsidRPr="00CA38A6">
          <w:rPr>
            <w:rStyle w:val="Hyperlink"/>
            <w:i/>
          </w:rPr>
          <w:t>sturnbull@alumni.harvard.edu</w:t>
        </w:r>
      </w:hyperlink>
      <w:r w:rsidR="006241A2">
        <w:t xml:space="preserve"> </w:t>
      </w:r>
    </w:p>
    <w:p w:rsidR="00CD79B4" w:rsidRDefault="00CD79B4" w:rsidP="008C196B">
      <w:pPr>
        <w:spacing w:after="120"/>
      </w:pPr>
      <w:r w:rsidRPr="00CD79B4">
        <w:rPr>
          <w:b/>
        </w:rPr>
        <w:t xml:space="preserve">Abstract </w:t>
      </w:r>
    </w:p>
    <w:p w:rsidR="005C52A6" w:rsidRDefault="00C76F81" w:rsidP="00126761">
      <w:pPr>
        <w:spacing w:after="120"/>
        <w:jc w:val="both"/>
      </w:pPr>
      <w:r>
        <w:t xml:space="preserve">  </w:t>
      </w:r>
      <w:r w:rsidR="00591FFA">
        <w:t>Management scholars have neglected teaching how to establish po</w:t>
      </w:r>
      <w:r w:rsidR="006A42B0">
        <w:t xml:space="preserve">lycentric self-governing </w:t>
      </w:r>
      <w:proofErr w:type="spellStart"/>
      <w:r w:rsidR="006A42B0">
        <w:t>organis</w:t>
      </w:r>
      <w:r w:rsidR="00591FFA">
        <w:t>ations</w:t>
      </w:r>
      <w:proofErr w:type="spellEnd"/>
      <w:r w:rsidR="00591FFA">
        <w:t xml:space="preserve"> described by </w:t>
      </w:r>
      <w:proofErr w:type="spellStart"/>
      <w:r w:rsidR="00591FFA">
        <w:t>O</w:t>
      </w:r>
      <w:r w:rsidR="00C46C74">
        <w:t>strom</w:t>
      </w:r>
      <w:proofErr w:type="spellEnd"/>
      <w:r w:rsidR="00C46C74">
        <w:t xml:space="preserve"> as a way for sharing life-</w:t>
      </w:r>
      <w:r w:rsidR="00591FFA">
        <w:t>sustaining common resources among competing interests. Teaching this knowledge is urgent to quickly counter tragedies of the global commons arising from pollution, biodiversity losses and from many other existential risks.</w:t>
      </w:r>
    </w:p>
    <w:p w:rsidR="005C52A6" w:rsidRDefault="005C52A6" w:rsidP="009655E6">
      <w:pPr>
        <w:spacing w:after="120"/>
      </w:pPr>
      <w:r w:rsidRPr="00CD79B4">
        <w:rPr>
          <w:b/>
        </w:rPr>
        <w:t>Short description</w:t>
      </w:r>
      <w:r w:rsidR="006241A2">
        <w:t>:</w:t>
      </w:r>
    </w:p>
    <w:p w:rsidR="00581B04" w:rsidRPr="002F77ED" w:rsidRDefault="00231E99" w:rsidP="00581B04">
      <w:pPr>
        <w:spacing w:after="120"/>
        <w:jc w:val="both"/>
      </w:pPr>
      <w:r>
        <w:t xml:space="preserve"> </w:t>
      </w:r>
      <w:r w:rsidR="00581B04" w:rsidRPr="002F77ED">
        <w:t>We are not a</w:t>
      </w:r>
      <w:r w:rsidR="00581B04">
        <w:t>ware of any education program to</w:t>
      </w:r>
      <w:r w:rsidR="00581B04" w:rsidRPr="002F77ED">
        <w:t xml:space="preserve"> teach executives how to </w:t>
      </w:r>
      <w:r w:rsidR="00581B04">
        <w:t>establish</w:t>
      </w:r>
      <w:r w:rsidR="00581B04" w:rsidRPr="002F77ED">
        <w:t xml:space="preserve"> po</w:t>
      </w:r>
      <w:r w:rsidR="006A42B0">
        <w:t xml:space="preserve">lycentric self-governing </w:t>
      </w:r>
      <w:proofErr w:type="spellStart"/>
      <w:r w:rsidR="006A42B0">
        <w:t>organis</w:t>
      </w:r>
      <w:r w:rsidR="00581B04" w:rsidRPr="002F77ED">
        <w:t>ations</w:t>
      </w:r>
      <w:proofErr w:type="spellEnd"/>
      <w:r w:rsidR="00581B04" w:rsidRPr="002F77ED">
        <w:t xml:space="preserve">. </w:t>
      </w:r>
      <w:proofErr w:type="spellStart"/>
      <w:r w:rsidR="00581B04" w:rsidRPr="002F77ED">
        <w:t>BlackRock</w:t>
      </w:r>
      <w:proofErr w:type="spellEnd"/>
      <w:r w:rsidR="00581B04" w:rsidRPr="002F77ED">
        <w:t xml:space="preserve"> has created a </w:t>
      </w:r>
      <w:r w:rsidR="00581B04">
        <w:t xml:space="preserve">global </w:t>
      </w:r>
      <w:r w:rsidR="006A42B0">
        <w:t xml:space="preserve">demand for such </w:t>
      </w:r>
      <w:proofErr w:type="spellStart"/>
      <w:r w:rsidR="006A42B0">
        <w:t>organis</w:t>
      </w:r>
      <w:r w:rsidR="00581B04" w:rsidRPr="002F77ED">
        <w:t>ations</w:t>
      </w:r>
      <w:proofErr w:type="spellEnd"/>
      <w:r w:rsidR="00581B04" w:rsidRPr="002F77ED">
        <w:t xml:space="preserve"> by wanting “A new model of corporate governance”.  As the largest asset manager</w:t>
      </w:r>
      <w:r w:rsidR="00581B04">
        <w:t xml:space="preserve"> in the world</w:t>
      </w:r>
      <w:r w:rsidR="00C46C74">
        <w:t xml:space="preserve">, </w:t>
      </w:r>
      <w:proofErr w:type="spellStart"/>
      <w:r w:rsidR="00C46C74">
        <w:t>BlackRock</w:t>
      </w:r>
      <w:proofErr w:type="spellEnd"/>
      <w:r w:rsidR="00C46C74">
        <w:t xml:space="preserve"> stated,</w:t>
      </w:r>
      <w:r w:rsidR="00581B04" w:rsidRPr="002F77ED">
        <w:t xml:space="preserve"> “</w:t>
      </w:r>
      <w:r w:rsidR="00581B04" w:rsidRPr="002F77ED">
        <w:rPr>
          <w:rFonts w:cs="Times New Roman"/>
          <w:color w:val="333333"/>
          <w:szCs w:val="22"/>
          <w:lang w:val="en-AU"/>
        </w:rPr>
        <w:t>companies must benefit all their stakeholders”.</w:t>
      </w:r>
      <w:r w:rsidR="00581B04">
        <w:rPr>
          <w:rFonts w:cs="Times New Roman"/>
          <w:color w:val="333333"/>
          <w:szCs w:val="22"/>
          <w:lang w:val="en-AU"/>
        </w:rPr>
        <w:t xml:space="preserve"> This would convert corporations into what </w:t>
      </w:r>
      <w:proofErr w:type="spellStart"/>
      <w:r w:rsidR="00581B04">
        <w:rPr>
          <w:rFonts w:cs="Times New Roman"/>
          <w:color w:val="333333"/>
          <w:szCs w:val="22"/>
          <w:lang w:val="en-AU"/>
        </w:rPr>
        <w:t>Ostrom</w:t>
      </w:r>
      <w:proofErr w:type="spellEnd"/>
      <w:r w:rsidR="00581B04">
        <w:rPr>
          <w:rFonts w:cs="Times New Roman"/>
          <w:color w:val="333333"/>
          <w:szCs w:val="22"/>
          <w:lang w:val="en-AU"/>
        </w:rPr>
        <w:t xml:space="preserve"> describes as a “Common Pool Resource” (CPR).</w:t>
      </w:r>
    </w:p>
    <w:p w:rsidR="00581B04" w:rsidRDefault="00581B04" w:rsidP="00581B04">
      <w:pPr>
        <w:spacing w:after="120"/>
        <w:jc w:val="both"/>
      </w:pPr>
      <w:r w:rsidRPr="002F77ED">
        <w:t xml:space="preserve">  Examples of polycentric </w:t>
      </w:r>
      <w:r>
        <w:t xml:space="preserve">bottom-up </w:t>
      </w:r>
      <w:r w:rsidR="006A42B0">
        <w:t xml:space="preserve">self-governing </w:t>
      </w:r>
      <w:proofErr w:type="spellStart"/>
      <w:r w:rsidR="006A42B0">
        <w:t>organis</w:t>
      </w:r>
      <w:r w:rsidRPr="002F77ED">
        <w:t>ations</w:t>
      </w:r>
      <w:proofErr w:type="spellEnd"/>
      <w:r w:rsidRPr="002F77ED">
        <w:t xml:space="preserve"> are provided </w:t>
      </w:r>
      <w:proofErr w:type="spellStart"/>
      <w:r w:rsidRPr="002F77ED">
        <w:t>by</w:t>
      </w:r>
      <w:proofErr w:type="gramStart"/>
      <w:r w:rsidR="003B78E8">
        <w:t>:</w:t>
      </w:r>
      <w:r w:rsidRPr="002F77ED">
        <w:t>The</w:t>
      </w:r>
      <w:proofErr w:type="spellEnd"/>
      <w:proofErr w:type="gramEnd"/>
      <w:r w:rsidRPr="002F77ED">
        <w:t xml:space="preserve"> J</w:t>
      </w:r>
      <w:r w:rsidR="00C46C74">
        <w:t>ohn Lewis Partnership in the UK,</w:t>
      </w:r>
      <w:r w:rsidRPr="002F77ED">
        <w:t xml:space="preserve"> VISA International</w:t>
      </w:r>
      <w:r>
        <w:t xml:space="preserve"> Inc</w:t>
      </w:r>
      <w:r w:rsidRPr="002F77ED">
        <w:t xml:space="preserve"> in the US</w:t>
      </w:r>
      <w:r>
        <w:t>,</w:t>
      </w:r>
      <w:r w:rsidRPr="002F77ED">
        <w:t xml:space="preserve"> and other stakeholder governed firms </w:t>
      </w:r>
      <w:r>
        <w:t xml:space="preserve">like the cooperatives located around Mondragon </w:t>
      </w:r>
      <w:r w:rsidRPr="002F77ED">
        <w:t>in Spain. Polycentric self-</w:t>
      </w:r>
      <w:r>
        <w:t>governance also exists</w:t>
      </w:r>
      <w:r w:rsidRPr="002F77ED">
        <w:t xml:space="preserve"> in civic, s</w:t>
      </w:r>
      <w:r w:rsidR="006A42B0">
        <w:t xml:space="preserve">porting and agricultural </w:t>
      </w:r>
      <w:proofErr w:type="spellStart"/>
      <w:r w:rsidR="006A42B0">
        <w:t>organis</w:t>
      </w:r>
      <w:r w:rsidRPr="002F77ED">
        <w:t>ations</w:t>
      </w:r>
      <w:proofErr w:type="spellEnd"/>
      <w:r w:rsidRPr="002F77ED">
        <w:t xml:space="preserve">. </w:t>
      </w:r>
    </w:p>
    <w:p w:rsidR="00581B04" w:rsidRPr="002F77ED" w:rsidRDefault="00581B04" w:rsidP="00581B04">
      <w:pPr>
        <w:spacing w:after="120"/>
        <w:jc w:val="both"/>
      </w:pPr>
      <w:r>
        <w:t xml:space="preserve">  P</w:t>
      </w:r>
      <w:r w:rsidR="006A42B0">
        <w:t xml:space="preserve">olycentric self-governed </w:t>
      </w:r>
      <w:proofErr w:type="spellStart"/>
      <w:r w:rsidR="006A42B0">
        <w:t>organis</w:t>
      </w:r>
      <w:r w:rsidRPr="002F77ED">
        <w:t>ations</w:t>
      </w:r>
      <w:proofErr w:type="spellEnd"/>
      <w:r w:rsidRPr="002F77ED">
        <w:t xml:space="preserve">, demonstrate that no changes in </w:t>
      </w:r>
      <w:r>
        <w:t>public law need</w:t>
      </w:r>
      <w:r w:rsidRPr="002F77ED">
        <w:t xml:space="preserve"> be required. </w:t>
      </w:r>
      <w:r>
        <w:t>C</w:t>
      </w:r>
      <w:r w:rsidRPr="002F77ED">
        <w:t xml:space="preserve">hanges are required in the private law </w:t>
      </w:r>
      <w:r>
        <w:t>of</w:t>
      </w:r>
      <w:r w:rsidRPr="002F77ED">
        <w:t xml:space="preserve"> </w:t>
      </w:r>
      <w:r>
        <w:t>corporate charters</w:t>
      </w:r>
      <w:r w:rsidRPr="002F77ED">
        <w:t xml:space="preserve"> </w:t>
      </w:r>
      <w:r>
        <w:t>to introduce</w:t>
      </w:r>
      <w:r w:rsidR="00E405B3">
        <w:t xml:space="preserve"> multiple control </w:t>
      </w:r>
      <w:proofErr w:type="spellStart"/>
      <w:r w:rsidR="00E405B3">
        <w:t>centre</w:t>
      </w:r>
      <w:r w:rsidRPr="002F77ED">
        <w:t>s</w:t>
      </w:r>
      <w:proofErr w:type="spellEnd"/>
      <w:r w:rsidRPr="002F77ED">
        <w:t xml:space="preserve">. </w:t>
      </w:r>
      <w:r>
        <w:t xml:space="preserve">How and why these provide operating advantages are presented in Table 1. This is </w:t>
      </w:r>
      <w:r w:rsidRPr="002F77ED">
        <w:t>another neglected area of management education</w:t>
      </w:r>
      <w:r>
        <w:t xml:space="preserve">. Figure 1 presents a generic illustration of polycentric self-governance. </w:t>
      </w:r>
    </w:p>
    <w:p w:rsidR="00581B04" w:rsidRPr="002F77ED" w:rsidRDefault="007C4AB3" w:rsidP="00581B04">
      <w:pPr>
        <w:spacing w:after="120"/>
        <w:jc w:val="both"/>
      </w:pPr>
      <w:r>
        <w:t xml:space="preserve">  </w:t>
      </w:r>
      <w:proofErr w:type="spellStart"/>
      <w:r w:rsidR="00581B04" w:rsidRPr="002F77ED">
        <w:t>Ostrom</w:t>
      </w:r>
      <w:proofErr w:type="spellEnd"/>
      <w:r w:rsidR="00581B04" w:rsidRPr="002F77ED">
        <w:t xml:space="preserve"> identified how the tragedy of overexploiting natural resources </w:t>
      </w:r>
      <w:r w:rsidR="00581B04">
        <w:t xml:space="preserve">has been avoided </w:t>
      </w:r>
      <w:r w:rsidR="00581B04" w:rsidRPr="002F77ED">
        <w:t>between competing interests to deny them for every</w:t>
      </w:r>
      <w:r w:rsidR="009C5979">
        <w:t>one</w:t>
      </w:r>
      <w:r w:rsidR="00581B04" w:rsidRPr="002F77ED">
        <w:t xml:space="preserve"> since pre-modern times. In her </w:t>
      </w:r>
      <w:r w:rsidR="00581B04">
        <w:t xml:space="preserve">2009 </w:t>
      </w:r>
      <w:r w:rsidR="00581B04" w:rsidRPr="002F77ED">
        <w:t>Nobel Prize speech</w:t>
      </w:r>
      <w:r w:rsidR="009C5979">
        <w:t>,</w:t>
      </w:r>
      <w:r w:rsidR="00581B04" w:rsidRPr="002F77ED">
        <w:t xml:space="preserve"> </w:t>
      </w:r>
      <w:proofErr w:type="spellStart"/>
      <w:r w:rsidR="00581B04" w:rsidRPr="002F77ED">
        <w:t>Ostrom</w:t>
      </w:r>
      <w:proofErr w:type="spellEnd"/>
      <w:r w:rsidR="00581B04" w:rsidRPr="002F77ED">
        <w:t xml:space="preserve"> presented eight design principles for introducing polycentric self-governance </w:t>
      </w:r>
      <w:r w:rsidR="009C5979">
        <w:t xml:space="preserve">for </w:t>
      </w:r>
      <w:proofErr w:type="spellStart"/>
      <w:r w:rsidR="009C5979">
        <w:t>CPR</w:t>
      </w:r>
      <w:r w:rsidR="008758E5">
        <w:t>s</w:t>
      </w:r>
      <w:proofErr w:type="spellEnd"/>
      <w:r w:rsidR="00581B04">
        <w:t xml:space="preserve"> </w:t>
      </w:r>
      <w:r w:rsidR="00581B04" w:rsidRPr="002F77ED">
        <w:t xml:space="preserve">without the need for markets or </w:t>
      </w:r>
      <w:r w:rsidR="00E33749">
        <w:t>a State</w:t>
      </w:r>
      <w:r w:rsidR="00581B04" w:rsidRPr="002F77ED">
        <w:t>.</w:t>
      </w:r>
    </w:p>
    <w:p w:rsidR="00581B04" w:rsidRPr="002F77ED" w:rsidRDefault="00581B04" w:rsidP="00581B04">
      <w:pPr>
        <w:spacing w:after="120"/>
        <w:jc w:val="both"/>
      </w:pPr>
      <w:r w:rsidRPr="002F77ED">
        <w:t xml:space="preserve">  Many social science scholars find it difficult to comprehend how any organization could be reliably man</w:t>
      </w:r>
      <w:r w:rsidR="009C5979">
        <w:t>aged efficiently and sustainably</w:t>
      </w:r>
      <w:r w:rsidRPr="002F77ED">
        <w:t xml:space="preserve"> for any time without any central controller. Neurologists understand because our brains have no CEO neuron. Different parts of </w:t>
      </w:r>
      <w:r w:rsidR="009C5979">
        <w:t xml:space="preserve">our </w:t>
      </w:r>
      <w:r w:rsidRPr="002F77ED">
        <w:t>brains are designed to make different decisions. They both compe</w:t>
      </w:r>
      <w:r w:rsidR="009C5979">
        <w:t>te and cooperative for relevancy</w:t>
      </w:r>
      <w:r w:rsidRPr="002F77ED">
        <w:t xml:space="preserve"> according to our internal needs and external risks and opportunities. </w:t>
      </w:r>
      <w:r>
        <w:t xml:space="preserve">Australian Aboriginals have self-governed their </w:t>
      </w:r>
      <w:proofErr w:type="spellStart"/>
      <w:r>
        <w:t>CPRs</w:t>
      </w:r>
      <w:proofErr w:type="spellEnd"/>
      <w:r>
        <w:t xml:space="preserve"> longer than any other existing culture.</w:t>
      </w:r>
    </w:p>
    <w:p w:rsidR="00581B04" w:rsidRDefault="00581B04" w:rsidP="00581B04">
      <w:pPr>
        <w:spacing w:after="120"/>
        <w:jc w:val="both"/>
      </w:pPr>
      <w:r w:rsidRPr="002F77ED">
        <w:t xml:space="preserve">  System scientists also understand how to simplify complexity with di</w:t>
      </w:r>
      <w:r w:rsidR="00E405B3">
        <w:t xml:space="preserve">stributed decision-making </w:t>
      </w:r>
      <w:r w:rsidR="003B78E8">
        <w:t>center</w:t>
      </w:r>
      <w:r w:rsidR="003B78E8" w:rsidRPr="002F77ED">
        <w:t>s</w:t>
      </w:r>
      <w:r w:rsidRPr="002F77ED">
        <w:t xml:space="preserve">. This is how they design </w:t>
      </w:r>
      <w:r>
        <w:t xml:space="preserve">software and </w:t>
      </w:r>
      <w:r w:rsidRPr="002F77ED">
        <w:t>self-gover</w:t>
      </w:r>
      <w:r>
        <w:t>ning automobiles.</w:t>
      </w:r>
      <w:r w:rsidRPr="002F77ED">
        <w:t xml:space="preserve"> It is this knowledge that management scholars need to adapt and teach to executives.</w:t>
      </w:r>
      <w:r>
        <w:t xml:space="preserve"> </w:t>
      </w:r>
    </w:p>
    <w:p w:rsidR="00581B04" w:rsidRPr="002F77ED" w:rsidRDefault="007C4AB3" w:rsidP="00581B04">
      <w:pPr>
        <w:spacing w:after="120"/>
        <w:jc w:val="both"/>
      </w:pPr>
      <w:r>
        <w:t xml:space="preserve">  </w:t>
      </w:r>
      <w:r w:rsidR="006A42B0">
        <w:t xml:space="preserve">To </w:t>
      </w:r>
      <w:r w:rsidR="003B78E8">
        <w:t>maximize</w:t>
      </w:r>
      <w:r w:rsidR="00581B04">
        <w:t xml:space="preserve"> opportunities for Caucus participants to explore and develop such ideas over half the time will be Q&amp;A. Breakout sessions could explore how participants’ own re</w:t>
      </w:r>
      <w:r w:rsidR="008D296B">
        <w:t xml:space="preserve">search could be adapted, how </w:t>
      </w:r>
      <w:r w:rsidR="00581B04">
        <w:t>the design of course materials need to be modified</w:t>
      </w:r>
      <w:r w:rsidR="009C5979">
        <w:t>,</w:t>
      </w:r>
      <w:r w:rsidR="008D296B">
        <w:t xml:space="preserve"> and how</w:t>
      </w:r>
      <w:r w:rsidR="00581B04">
        <w:t xml:space="preserve"> </w:t>
      </w:r>
      <w:r w:rsidR="008D296B">
        <w:t xml:space="preserve">to develop the </w:t>
      </w:r>
      <w:r w:rsidR="00581B04">
        <w:t xml:space="preserve">political </w:t>
      </w:r>
      <w:r w:rsidR="008D296B">
        <w:t>attraction</w:t>
      </w:r>
      <w:r w:rsidR="00581B04">
        <w:t xml:space="preserve"> </w:t>
      </w:r>
      <w:r w:rsidR="00622541">
        <w:t xml:space="preserve">of </w:t>
      </w:r>
      <w:r w:rsidR="00581B04">
        <w:t>enrich</w:t>
      </w:r>
      <w:r w:rsidR="009C5979">
        <w:t>ing and localizing</w:t>
      </w:r>
      <w:r w:rsidR="00581B04">
        <w:t xml:space="preserve"> </w:t>
      </w:r>
      <w:r w:rsidR="009C5979">
        <w:t xml:space="preserve">bottom-up </w:t>
      </w:r>
      <w:r w:rsidR="00581B04">
        <w:t xml:space="preserve">democracy </w:t>
      </w:r>
      <w:r w:rsidR="008D296B">
        <w:t>around the world by</w:t>
      </w:r>
      <w:r w:rsidR="009C5979">
        <w:t xml:space="preserve"> </w:t>
      </w:r>
      <w:r w:rsidR="008758E5">
        <w:t>citizen stakeholders</w:t>
      </w:r>
      <w:r w:rsidR="00E405B3">
        <w:t xml:space="preserve"> </w:t>
      </w:r>
      <w:proofErr w:type="spellStart"/>
      <w:r w:rsidR="00E405B3">
        <w:t>privatis</w:t>
      </w:r>
      <w:r w:rsidR="009C5979">
        <w:t>ing</w:t>
      </w:r>
      <w:proofErr w:type="spellEnd"/>
      <w:r w:rsidR="009C5979">
        <w:t xml:space="preserve"> regulation</w:t>
      </w:r>
      <w:r w:rsidR="008D296B">
        <w:t>.</w:t>
      </w:r>
    </w:p>
    <w:p w:rsidR="00581B04" w:rsidRDefault="007C4AB3" w:rsidP="00581B04">
      <w:pPr>
        <w:spacing w:after="120"/>
        <w:jc w:val="both"/>
        <w:rPr>
          <w:szCs w:val="20"/>
          <w:shd w:val="clear" w:color="auto" w:fill="FFFFFF"/>
          <w:lang w:val="en-AU"/>
        </w:rPr>
      </w:pPr>
      <w:r>
        <w:rPr>
          <w:szCs w:val="22"/>
          <w:shd w:val="clear" w:color="auto" w:fill="FFFFFF"/>
          <w:lang w:val="en-AU"/>
        </w:rPr>
        <w:t xml:space="preserve">  </w:t>
      </w:r>
      <w:r w:rsidR="008D296B">
        <w:rPr>
          <w:szCs w:val="22"/>
          <w:shd w:val="clear" w:color="auto" w:fill="FFFFFF"/>
          <w:lang w:val="en-AU"/>
        </w:rPr>
        <w:t>The C</w:t>
      </w:r>
      <w:r w:rsidR="00581B04" w:rsidRPr="002F77ED">
        <w:rPr>
          <w:szCs w:val="22"/>
          <w:shd w:val="clear" w:color="auto" w:fill="FFFFFF"/>
          <w:lang w:val="en-AU"/>
        </w:rPr>
        <w:t>aucus</w:t>
      </w:r>
      <w:r w:rsidR="00581B04" w:rsidRPr="002F77ED">
        <w:rPr>
          <w:lang w:val="en-AU"/>
        </w:rPr>
        <w:t> </w:t>
      </w:r>
      <w:r w:rsidR="00581B04">
        <w:rPr>
          <w:lang w:val="en-AU"/>
        </w:rPr>
        <w:t xml:space="preserve">objective is to </w:t>
      </w:r>
      <w:r w:rsidR="00581B04" w:rsidRPr="002F77ED">
        <w:rPr>
          <w:szCs w:val="22"/>
          <w:shd w:val="clear" w:color="auto" w:fill="FFFFFF"/>
          <w:lang w:val="en-AU"/>
        </w:rPr>
        <w:t>encourage</w:t>
      </w:r>
      <w:r w:rsidR="00581B04" w:rsidRPr="002F77ED">
        <w:rPr>
          <w:lang w:val="en-AU"/>
        </w:rPr>
        <w:t> </w:t>
      </w:r>
      <w:r w:rsidR="00581B04" w:rsidRPr="002F77ED">
        <w:rPr>
          <w:szCs w:val="22"/>
          <w:shd w:val="clear" w:color="auto" w:fill="FFFFFF"/>
          <w:lang w:val="en-AU"/>
        </w:rPr>
        <w:t>the development of the</w:t>
      </w:r>
      <w:r w:rsidR="00581B04" w:rsidRPr="002F77ED">
        <w:rPr>
          <w:lang w:val="en-AU"/>
        </w:rPr>
        <w:t> </w:t>
      </w:r>
      <w:r w:rsidR="00581B04" w:rsidRPr="002F77ED">
        <w:rPr>
          <w:szCs w:val="22"/>
          <w:shd w:val="clear" w:color="auto" w:fill="FFFFFF"/>
          <w:lang w:val="en-AU"/>
        </w:rPr>
        <w:t>emergent topic</w:t>
      </w:r>
      <w:r w:rsidR="00581B04" w:rsidRPr="002F77ED">
        <w:rPr>
          <w:lang w:val="en-AU"/>
        </w:rPr>
        <w:t> </w:t>
      </w:r>
      <w:r w:rsidR="00581B04" w:rsidRPr="002F77ED">
        <w:rPr>
          <w:szCs w:val="22"/>
          <w:shd w:val="clear" w:color="auto" w:fill="FFFFFF"/>
          <w:lang w:val="en-AU"/>
        </w:rPr>
        <w:t xml:space="preserve">of global risks and </w:t>
      </w:r>
      <w:r w:rsidR="00581B04">
        <w:rPr>
          <w:szCs w:val="22"/>
          <w:shd w:val="clear" w:color="auto" w:fill="FFFFFF"/>
          <w:lang w:val="en-AU"/>
        </w:rPr>
        <w:t xml:space="preserve">so </w:t>
      </w:r>
      <w:r w:rsidR="00581B04" w:rsidRPr="002F77ED">
        <w:rPr>
          <w:szCs w:val="22"/>
          <w:shd w:val="clear" w:color="auto" w:fill="FFFFFF"/>
          <w:lang w:val="en-AU"/>
        </w:rPr>
        <w:t>expands the</w:t>
      </w:r>
      <w:r w:rsidR="00581B04" w:rsidRPr="002F77ED">
        <w:rPr>
          <w:lang w:val="en-AU"/>
        </w:rPr>
        <w:t> </w:t>
      </w:r>
      <w:r w:rsidR="00581B04" w:rsidRPr="002F77ED">
        <w:rPr>
          <w:szCs w:val="22"/>
          <w:shd w:val="clear" w:color="auto" w:fill="FFFFFF"/>
          <w:lang w:val="en-AU"/>
        </w:rPr>
        <w:t>conference theme</w:t>
      </w:r>
      <w:r w:rsidR="00581B04" w:rsidRPr="002F77ED">
        <w:rPr>
          <w:lang w:val="en-AU"/>
        </w:rPr>
        <w:t> </w:t>
      </w:r>
      <w:r w:rsidR="00581B04" w:rsidRPr="002F77ED">
        <w:rPr>
          <w:szCs w:val="22"/>
          <w:shd w:val="clear" w:color="auto" w:fill="FFFFFF"/>
          <w:lang w:val="en-AU"/>
        </w:rPr>
        <w:t>by providing a global context for the</w:t>
      </w:r>
      <w:r w:rsidR="00581B04" w:rsidRPr="002F77ED">
        <w:rPr>
          <w:lang w:val="en-AU"/>
        </w:rPr>
        <w:t> </w:t>
      </w:r>
      <w:r w:rsidR="00581B04">
        <w:rPr>
          <w:szCs w:val="22"/>
          <w:shd w:val="clear" w:color="auto" w:fill="FFFFFF"/>
          <w:lang w:val="en-AU"/>
        </w:rPr>
        <w:t xml:space="preserve">role of managers. The topic introduces to </w:t>
      </w:r>
      <w:r w:rsidR="00581B04" w:rsidRPr="002F77ED">
        <w:rPr>
          <w:szCs w:val="22"/>
          <w:shd w:val="clear" w:color="auto" w:fill="FFFFFF"/>
          <w:lang w:val="en-AU"/>
        </w:rPr>
        <w:t>management education the idea</w:t>
      </w:r>
      <w:r w:rsidR="00581B04" w:rsidRPr="002F77ED">
        <w:rPr>
          <w:lang w:val="en-AU"/>
        </w:rPr>
        <w:t> </w:t>
      </w:r>
      <w:r w:rsidR="00581B04" w:rsidRPr="002F77ED">
        <w:rPr>
          <w:szCs w:val="22"/>
          <w:shd w:val="clear" w:color="auto" w:fill="FFFFFF"/>
          <w:lang w:val="en-AU"/>
        </w:rPr>
        <w:t xml:space="preserve">of polycentric governance with the need for scholars to </w:t>
      </w:r>
      <w:r w:rsidR="00581B04">
        <w:rPr>
          <w:szCs w:val="22"/>
          <w:shd w:val="clear" w:color="auto" w:fill="FFFFFF"/>
          <w:lang w:val="en-AU"/>
        </w:rPr>
        <w:t>teach</w:t>
      </w:r>
      <w:r w:rsidR="008D296B">
        <w:rPr>
          <w:szCs w:val="22"/>
          <w:shd w:val="clear" w:color="auto" w:fill="FFFFFF"/>
          <w:lang w:val="en-AU"/>
        </w:rPr>
        <w:t xml:space="preserve"> the theories and practices of System S</w:t>
      </w:r>
      <w:r w:rsidR="00581B04" w:rsidRPr="002F77ED">
        <w:rPr>
          <w:szCs w:val="22"/>
          <w:shd w:val="clear" w:color="auto" w:fill="FFFFFF"/>
          <w:lang w:val="en-AU"/>
        </w:rPr>
        <w:t>cience developed by natural scientists. In this way it forces interdisciplinary</w:t>
      </w:r>
      <w:r w:rsidR="00581B04" w:rsidRPr="002F77ED">
        <w:rPr>
          <w:lang w:val="en-AU"/>
        </w:rPr>
        <w:t> </w:t>
      </w:r>
      <w:r w:rsidR="00581B04" w:rsidRPr="002F77ED">
        <w:rPr>
          <w:szCs w:val="22"/>
          <w:shd w:val="clear" w:color="auto" w:fill="FFFFFF"/>
          <w:lang w:val="en-AU"/>
        </w:rPr>
        <w:t>collaboration</w:t>
      </w:r>
      <w:r w:rsidR="00581B04" w:rsidRPr="002F77ED">
        <w:rPr>
          <w:lang w:val="en-AU"/>
        </w:rPr>
        <w:t> </w:t>
      </w:r>
      <w:r w:rsidR="00581B04" w:rsidRPr="002F77ED">
        <w:rPr>
          <w:szCs w:val="22"/>
          <w:shd w:val="clear" w:color="auto" w:fill="FFFFFF"/>
          <w:lang w:val="en-AU"/>
        </w:rPr>
        <w:t>and the</w:t>
      </w:r>
      <w:r w:rsidR="00581B04" w:rsidRPr="002F77ED">
        <w:rPr>
          <w:lang w:val="en-AU"/>
        </w:rPr>
        <w:t> </w:t>
      </w:r>
      <w:r w:rsidR="00581B04" w:rsidRPr="002F77ED">
        <w:rPr>
          <w:szCs w:val="22"/>
          <w:shd w:val="clear" w:color="auto" w:fill="FFFFFF"/>
          <w:lang w:val="en-AU"/>
        </w:rPr>
        <w:t>free exchange of ideas. Existential risks not only concern AOM members but all humanity. The</w:t>
      </w:r>
      <w:r w:rsidR="00581B04" w:rsidRPr="002F77ED">
        <w:rPr>
          <w:lang w:val="en-AU"/>
        </w:rPr>
        <w:t> </w:t>
      </w:r>
      <w:r w:rsidR="00581B04" w:rsidRPr="002F77ED">
        <w:rPr>
          <w:szCs w:val="22"/>
          <w:shd w:val="clear" w:color="auto" w:fill="FFFFFF"/>
          <w:lang w:val="en-AU"/>
        </w:rPr>
        <w:t>outcome</w:t>
      </w:r>
      <w:r w:rsidR="00581B04" w:rsidRPr="002F77ED">
        <w:rPr>
          <w:lang w:val="en-AU"/>
        </w:rPr>
        <w:t> </w:t>
      </w:r>
      <w:r w:rsidR="00581B04" w:rsidRPr="002F77ED">
        <w:rPr>
          <w:szCs w:val="22"/>
          <w:shd w:val="clear" w:color="auto" w:fill="FFFFFF"/>
          <w:lang w:val="en-AU"/>
        </w:rPr>
        <w:t>is to educate scholars and the global public how to participate in the control of existential risks to achieve the</w:t>
      </w:r>
      <w:r w:rsidR="00581B04" w:rsidRPr="002F77ED">
        <w:rPr>
          <w:lang w:val="en-AU"/>
        </w:rPr>
        <w:t> </w:t>
      </w:r>
      <w:r w:rsidR="00581B04" w:rsidRPr="002F77ED">
        <w:rPr>
          <w:szCs w:val="22"/>
          <w:shd w:val="clear" w:color="auto" w:fill="FFFFFF"/>
          <w:lang w:val="en-AU"/>
        </w:rPr>
        <w:t>goal</w:t>
      </w:r>
      <w:r w:rsidR="00581B04" w:rsidRPr="002F77ED">
        <w:rPr>
          <w:lang w:val="en-AU"/>
        </w:rPr>
        <w:t> </w:t>
      </w:r>
      <w:r w:rsidR="008D296B">
        <w:rPr>
          <w:szCs w:val="22"/>
          <w:shd w:val="clear" w:color="auto" w:fill="FFFFFF"/>
          <w:lang w:val="en-AU"/>
        </w:rPr>
        <w:t>of future</w:t>
      </w:r>
      <w:r w:rsidR="00581B04" w:rsidRPr="002F77ED">
        <w:rPr>
          <w:szCs w:val="22"/>
          <w:shd w:val="clear" w:color="auto" w:fill="FFFFFF"/>
          <w:lang w:val="en-AU"/>
        </w:rPr>
        <w:t> </w:t>
      </w:r>
      <w:r w:rsidR="00581B04" w:rsidRPr="002F77ED">
        <w:rPr>
          <w:szCs w:val="20"/>
          <w:shd w:val="clear" w:color="auto" w:fill="FFFFFF"/>
          <w:lang w:val="en-AU"/>
        </w:rPr>
        <w:t>sustainability</w:t>
      </w:r>
      <w:r w:rsidR="008D296B">
        <w:rPr>
          <w:szCs w:val="20"/>
          <w:shd w:val="clear" w:color="auto" w:fill="FFFFFF"/>
          <w:lang w:val="en-AU"/>
        </w:rPr>
        <w:t xml:space="preserve"> for the environment and humanity</w:t>
      </w:r>
      <w:r w:rsidR="00581B04" w:rsidRPr="002F77ED">
        <w:rPr>
          <w:szCs w:val="20"/>
          <w:shd w:val="clear" w:color="auto" w:fill="FFFFFF"/>
          <w:lang w:val="en-AU"/>
        </w:rPr>
        <w:t>.</w:t>
      </w:r>
    </w:p>
    <w:p w:rsidR="00581B04" w:rsidRDefault="00581B04" w:rsidP="00581B04">
      <w:pPr>
        <w:spacing w:after="120"/>
        <w:jc w:val="both"/>
        <w:rPr>
          <w:b/>
        </w:rPr>
      </w:pPr>
    </w:p>
    <w:p w:rsidR="00CD79B4" w:rsidRDefault="004F7485" w:rsidP="00D00A02">
      <w:pPr>
        <w:spacing w:after="120"/>
        <w:jc w:val="both"/>
      </w:pPr>
      <w:r w:rsidRPr="004F7485">
        <w:rPr>
          <w:b/>
        </w:rPr>
        <w:t>Keywords</w:t>
      </w:r>
      <w:r w:rsidR="006241A2">
        <w:rPr>
          <w:b/>
        </w:rPr>
        <w:t>:</w:t>
      </w:r>
      <w:r>
        <w:t xml:space="preserve">  </w:t>
      </w:r>
      <w:r w:rsidR="009655E6" w:rsidRPr="00D00A02">
        <w:rPr>
          <w:b/>
        </w:rPr>
        <w:t>Existential risks</w:t>
      </w:r>
      <w:r w:rsidR="009655E6">
        <w:t xml:space="preserve">, </w:t>
      </w:r>
      <w:r w:rsidR="009655E6" w:rsidRPr="00D00A02">
        <w:rPr>
          <w:b/>
        </w:rPr>
        <w:t>Polycentric self-governance</w:t>
      </w:r>
      <w:r>
        <w:t xml:space="preserve"> </w:t>
      </w:r>
    </w:p>
    <w:p w:rsidR="00581B04" w:rsidRDefault="00581B04" w:rsidP="009655E6">
      <w:pPr>
        <w:spacing w:after="120"/>
        <w:rPr>
          <w:b/>
        </w:rPr>
      </w:pPr>
    </w:p>
    <w:p w:rsidR="006241A2" w:rsidRDefault="00CD79B4" w:rsidP="009655E6">
      <w:pPr>
        <w:spacing w:after="120"/>
        <w:rPr>
          <w:b/>
        </w:rPr>
      </w:pPr>
      <w:r w:rsidRPr="00CD79B4">
        <w:rPr>
          <w:b/>
        </w:rPr>
        <w:t>Supporters</w:t>
      </w:r>
      <w:r w:rsidR="006241A2">
        <w:rPr>
          <w:b/>
        </w:rPr>
        <w:t>:</w:t>
      </w:r>
    </w:p>
    <w:p w:rsidR="006241A2" w:rsidRDefault="00231E99" w:rsidP="007F6552">
      <w:pPr>
        <w:spacing w:after="0"/>
      </w:pPr>
      <w:r>
        <w:t xml:space="preserve">  </w:t>
      </w:r>
      <w:r w:rsidR="006241A2">
        <w:t xml:space="preserve">Professor </w:t>
      </w:r>
      <w:r w:rsidR="006241A2" w:rsidRPr="006241A2">
        <w:t xml:space="preserve">Petra </w:t>
      </w:r>
      <w:proofErr w:type="spellStart"/>
      <w:r>
        <w:t>Molthan</w:t>
      </w:r>
      <w:proofErr w:type="spellEnd"/>
      <w:r>
        <w:t xml:space="preserve">-hill, </w:t>
      </w:r>
      <w:r>
        <w:tab/>
      </w:r>
      <w:r w:rsidR="006241A2">
        <w:t>Nottingham Trent University,</w:t>
      </w:r>
      <w:r w:rsidR="009655E6">
        <w:tab/>
      </w:r>
      <w:r w:rsidR="006241A2">
        <w:t xml:space="preserve"> </w:t>
      </w:r>
      <w:r w:rsidR="009655E6">
        <w:tab/>
        <w:t xml:space="preserve">+44 </w:t>
      </w:r>
      <w:r w:rsidR="00862FA1">
        <w:t>115 848 2593</w:t>
      </w:r>
    </w:p>
    <w:p w:rsidR="006241A2" w:rsidRPr="007F6552" w:rsidRDefault="00E863C8" w:rsidP="007F6552">
      <w:pPr>
        <w:spacing w:after="120"/>
        <w:rPr>
          <w:i/>
        </w:rPr>
      </w:pPr>
      <w:hyperlink r:id="rId8" w:history="1">
        <w:r w:rsidR="006241A2" w:rsidRPr="007F6552">
          <w:rPr>
            <w:rStyle w:val="Hyperlink"/>
            <w:i/>
            <w:color w:val="800080"/>
          </w:rPr>
          <w:t>petra.molthan-hill@ntu.ac.uk</w:t>
        </w:r>
      </w:hyperlink>
    </w:p>
    <w:p w:rsidR="006241A2" w:rsidRPr="007F6552" w:rsidRDefault="00231E99" w:rsidP="007F6552">
      <w:pPr>
        <w:spacing w:after="0"/>
      </w:pPr>
      <w:r w:rsidRPr="007F6552">
        <w:t xml:space="preserve">  </w:t>
      </w:r>
      <w:r w:rsidR="009655E6" w:rsidRPr="007F6552">
        <w:t xml:space="preserve">Professor Michael </w:t>
      </w:r>
      <w:proofErr w:type="spellStart"/>
      <w:r w:rsidR="009655E6" w:rsidRPr="007F6552">
        <w:t>Pirson</w:t>
      </w:r>
      <w:proofErr w:type="spellEnd"/>
      <w:r w:rsidR="009655E6" w:rsidRPr="007F6552">
        <w:t xml:space="preserve">,  </w:t>
      </w:r>
      <w:r w:rsidR="009655E6" w:rsidRPr="007F6552">
        <w:tab/>
      </w:r>
      <w:r w:rsidR="009655E6" w:rsidRPr="007F6552">
        <w:tab/>
      </w:r>
      <w:r w:rsidR="006241A2" w:rsidRPr="007F6552">
        <w:t xml:space="preserve">Fordham University, </w:t>
      </w:r>
      <w:r w:rsidR="001E233E">
        <w:t>NYC</w:t>
      </w:r>
      <w:r w:rsidR="001E233E">
        <w:tab/>
      </w:r>
      <w:r w:rsidR="001E233E">
        <w:tab/>
      </w:r>
      <w:r w:rsidR="009655E6" w:rsidRPr="007F6552">
        <w:t>+1</w:t>
      </w:r>
      <w:r w:rsidR="001106A2" w:rsidRPr="007F6552">
        <w:t xml:space="preserve"> </w:t>
      </w:r>
      <w:r w:rsidR="00862FA1" w:rsidRPr="007F6552">
        <w:t>857 869 9604</w:t>
      </w:r>
    </w:p>
    <w:p w:rsidR="006241A2" w:rsidRPr="007F6552" w:rsidRDefault="00E863C8" w:rsidP="007F6552">
      <w:pPr>
        <w:spacing w:after="120"/>
        <w:rPr>
          <w:i/>
        </w:rPr>
      </w:pPr>
      <w:hyperlink r:id="rId9" w:history="1">
        <w:r w:rsidR="00862FA1" w:rsidRPr="007F6552">
          <w:rPr>
            <w:rStyle w:val="Hyperlink"/>
            <w:i/>
          </w:rPr>
          <w:t>pirson@fordham.edu</w:t>
        </w:r>
      </w:hyperlink>
      <w:r w:rsidR="00862FA1" w:rsidRPr="007F6552">
        <w:rPr>
          <w:i/>
        </w:rPr>
        <w:t xml:space="preserve"> </w:t>
      </w:r>
    </w:p>
    <w:p w:rsidR="007B3F27" w:rsidRPr="007F6552" w:rsidRDefault="008D296B" w:rsidP="007F6552">
      <w:pPr>
        <w:spacing w:after="0"/>
      </w:pPr>
      <w:r w:rsidRPr="007F6552">
        <w:rPr>
          <w:b/>
        </w:rPr>
        <w:t xml:space="preserve">  </w:t>
      </w:r>
      <w:r w:rsidRPr="007F6552">
        <w:t xml:space="preserve">Professor Morton </w:t>
      </w:r>
      <w:proofErr w:type="spellStart"/>
      <w:r w:rsidRPr="007F6552">
        <w:t>Huse</w:t>
      </w:r>
      <w:proofErr w:type="spellEnd"/>
      <w:r w:rsidRPr="007F6552">
        <w:t>,</w:t>
      </w:r>
      <w:r w:rsidRPr="007F6552">
        <w:tab/>
      </w:r>
      <w:r w:rsidR="007B3F27" w:rsidRPr="007F6552">
        <w:t xml:space="preserve">       </w:t>
      </w:r>
      <w:r w:rsidR="007B3F27" w:rsidRPr="007F6552">
        <w:tab/>
        <w:t>BI Norwegian Business School</w:t>
      </w:r>
      <w:r w:rsidR="007B3F27" w:rsidRPr="007F6552">
        <w:tab/>
        <w:t>+</w:t>
      </w:r>
      <w:r w:rsidR="009372CF">
        <w:t>47 4641 0620</w:t>
      </w:r>
    </w:p>
    <w:p w:rsidR="00B6249D" w:rsidRDefault="00E863C8" w:rsidP="007F6552">
      <w:pPr>
        <w:spacing w:after="120"/>
        <w:rPr>
          <w:i/>
        </w:rPr>
      </w:pPr>
      <w:hyperlink r:id="rId10" w:history="1">
        <w:r w:rsidR="007F6552" w:rsidRPr="007F6552">
          <w:rPr>
            <w:rStyle w:val="Hyperlink"/>
            <w:i/>
          </w:rPr>
          <w:t>morten.huse@bi.no</w:t>
        </w:r>
      </w:hyperlink>
      <w:r w:rsidR="007F6552" w:rsidRPr="007F6552">
        <w:rPr>
          <w:i/>
        </w:rPr>
        <w:t xml:space="preserve"> </w:t>
      </w:r>
    </w:p>
    <w:p w:rsidR="0094571A" w:rsidRDefault="0071791F" w:rsidP="00E25B13">
      <w:pPr>
        <w:spacing w:after="0"/>
      </w:pPr>
      <w:r>
        <w:t xml:space="preserve">  </w:t>
      </w:r>
      <w:r w:rsidR="00B6249D">
        <w:t xml:space="preserve">Professor </w:t>
      </w:r>
      <w:r w:rsidR="00B6249D" w:rsidRPr="00B6249D">
        <w:t>Stewart Clegg</w:t>
      </w:r>
      <w:r w:rsidR="00E25B13">
        <w:tab/>
      </w:r>
      <w:r w:rsidR="00E25B13">
        <w:tab/>
        <w:t>University of T</w:t>
      </w:r>
      <w:r w:rsidR="006B3CEC">
        <w:t>echnology, Sydney</w:t>
      </w:r>
      <w:r w:rsidR="006B3CEC">
        <w:tab/>
        <w:t>+612 9514 3934</w:t>
      </w:r>
    </w:p>
    <w:p w:rsidR="00E25B13" w:rsidRDefault="00E863C8" w:rsidP="0094571A">
      <w:pPr>
        <w:spacing w:after="120"/>
      </w:pPr>
      <w:hyperlink r:id="rId11" w:history="1">
        <w:proofErr w:type="spellStart"/>
        <w:r w:rsidR="0094571A" w:rsidRPr="00D82554">
          <w:rPr>
            <w:rStyle w:val="Hyperlink"/>
          </w:rPr>
          <w:t>Stewart.Clegg@uts.edu.au</w:t>
        </w:r>
        <w:proofErr w:type="spellEnd"/>
      </w:hyperlink>
      <w:r w:rsidR="0094571A">
        <w:t xml:space="preserve"> </w:t>
      </w:r>
    </w:p>
    <w:p w:rsidR="001C34C1" w:rsidRDefault="0071791F" w:rsidP="007F6552">
      <w:pPr>
        <w:spacing w:after="0"/>
      </w:pPr>
      <w:r>
        <w:t xml:space="preserve">  </w:t>
      </w:r>
      <w:r w:rsidR="001C34C1" w:rsidRPr="001C34C1">
        <w:t xml:space="preserve">Professor, </w:t>
      </w:r>
      <w:r w:rsidR="001C34C1">
        <w:t xml:space="preserve">Ruth V. </w:t>
      </w:r>
      <w:proofErr w:type="spellStart"/>
      <w:r w:rsidR="001C34C1">
        <w:t>Agullera</w:t>
      </w:r>
      <w:proofErr w:type="spellEnd"/>
      <w:r w:rsidR="001C34C1">
        <w:tab/>
      </w:r>
      <w:r w:rsidR="001C34C1">
        <w:tab/>
        <w:t>Northeastern University</w:t>
      </w:r>
      <w:r w:rsidR="001E233E">
        <w:t>, Boston</w:t>
      </w:r>
      <w:r w:rsidR="001E233E">
        <w:tab/>
      </w:r>
      <w:r w:rsidR="001C34C1" w:rsidRPr="0068475A">
        <w:t>+</w:t>
      </w:r>
      <w:r w:rsidR="0068475A" w:rsidRPr="0068475A">
        <w:t>1 617 373 4639</w:t>
      </w:r>
    </w:p>
    <w:p w:rsidR="001C34C1" w:rsidRPr="001C34C1" w:rsidRDefault="00E863C8" w:rsidP="0094571A">
      <w:pPr>
        <w:spacing w:after="120"/>
        <w:rPr>
          <w:color w:val="3366FF"/>
        </w:rPr>
      </w:pPr>
      <w:hyperlink r:id="rId12" w:history="1">
        <w:r w:rsidR="001C34C1" w:rsidRPr="001C34C1">
          <w:rPr>
            <w:rStyle w:val="Hyperlink"/>
            <w:color w:val="3366FF"/>
            <w:szCs w:val="15"/>
          </w:rPr>
          <w:t>r.aguilera@northeastern.edu</w:t>
        </w:r>
      </w:hyperlink>
      <w:r w:rsidR="001C34C1">
        <w:rPr>
          <w:color w:val="3366FF"/>
        </w:rPr>
        <w:t xml:space="preserve"> </w:t>
      </w:r>
    </w:p>
    <w:p w:rsidR="009F3E6B" w:rsidRDefault="00187C9D" w:rsidP="009F3E6B">
      <w:pPr>
        <w:spacing w:after="0"/>
        <w:rPr>
          <w:color w:val="000000"/>
          <w:szCs w:val="15"/>
          <w:lang w:val="en-AU"/>
        </w:rPr>
      </w:pPr>
      <w:r w:rsidRPr="00620FEA">
        <w:rPr>
          <w:color w:val="000000" w:themeColor="text1"/>
          <w:szCs w:val="15"/>
          <w:lang w:val="en-AU"/>
        </w:rPr>
        <w:t xml:space="preserve">  Dr </w:t>
      </w:r>
      <w:proofErr w:type="spellStart"/>
      <w:r w:rsidRPr="00620FEA">
        <w:rPr>
          <w:color w:val="000000" w:themeColor="text1"/>
          <w:szCs w:val="15"/>
          <w:lang w:val="en-AU"/>
        </w:rPr>
        <w:t>Muthu</w:t>
      </w:r>
      <w:proofErr w:type="spellEnd"/>
      <w:r w:rsidRPr="00620FEA">
        <w:rPr>
          <w:color w:val="000000" w:themeColor="text1"/>
          <w:szCs w:val="15"/>
          <w:lang w:val="en-AU"/>
        </w:rPr>
        <w:t xml:space="preserve"> De Silva</w:t>
      </w:r>
      <w:r w:rsidRPr="00620FEA">
        <w:rPr>
          <w:color w:val="000000" w:themeColor="text1"/>
          <w:szCs w:val="15"/>
          <w:lang w:val="en-AU"/>
        </w:rPr>
        <w:tab/>
      </w:r>
      <w:r>
        <w:rPr>
          <w:color w:val="000000"/>
          <w:szCs w:val="15"/>
          <w:lang w:val="en-AU"/>
        </w:rPr>
        <w:tab/>
      </w:r>
      <w:r>
        <w:rPr>
          <w:color w:val="000000"/>
          <w:szCs w:val="15"/>
          <w:lang w:val="en-AU"/>
        </w:rPr>
        <w:tab/>
      </w:r>
      <w:proofErr w:type="spellStart"/>
      <w:r>
        <w:rPr>
          <w:color w:val="000000"/>
          <w:szCs w:val="15"/>
          <w:lang w:val="en-AU"/>
        </w:rPr>
        <w:t>Bir</w:t>
      </w:r>
      <w:r w:rsidR="009F3E6B">
        <w:rPr>
          <w:color w:val="000000"/>
          <w:szCs w:val="15"/>
          <w:lang w:val="en-AU"/>
        </w:rPr>
        <w:t>k</w:t>
      </w:r>
      <w:r>
        <w:rPr>
          <w:color w:val="000000"/>
          <w:szCs w:val="15"/>
          <w:lang w:val="en-AU"/>
        </w:rPr>
        <w:t>beck</w:t>
      </w:r>
      <w:proofErr w:type="spellEnd"/>
      <w:r>
        <w:rPr>
          <w:color w:val="000000"/>
          <w:szCs w:val="15"/>
          <w:lang w:val="en-AU"/>
        </w:rPr>
        <w:t>, University of London</w:t>
      </w:r>
      <w:r>
        <w:rPr>
          <w:color w:val="000000"/>
          <w:szCs w:val="15"/>
          <w:lang w:val="en-AU"/>
        </w:rPr>
        <w:tab/>
      </w:r>
      <w:r w:rsidR="009F3E6B">
        <w:rPr>
          <w:color w:val="000000"/>
          <w:szCs w:val="15"/>
          <w:lang w:val="en-AU"/>
        </w:rPr>
        <w:t>+44 7796 506 885</w:t>
      </w:r>
    </w:p>
    <w:p w:rsidR="000925D1" w:rsidRDefault="00E863C8" w:rsidP="009F3E6B">
      <w:pPr>
        <w:rPr>
          <w:color w:val="000090"/>
          <w:szCs w:val="15"/>
        </w:rPr>
      </w:pPr>
      <w:hyperlink r:id="rId13" w:history="1">
        <w:r w:rsidR="009F3E6B" w:rsidRPr="009F3E6B">
          <w:rPr>
            <w:rStyle w:val="Hyperlink"/>
            <w:color w:val="000090"/>
            <w:szCs w:val="15"/>
          </w:rPr>
          <w:t>m.desilva@bbk.ac.uk</w:t>
        </w:r>
      </w:hyperlink>
      <w:r w:rsidR="009F3E6B" w:rsidRPr="009F3E6B">
        <w:rPr>
          <w:color w:val="000090"/>
          <w:szCs w:val="15"/>
        </w:rPr>
        <w:tab/>
        <w:t xml:space="preserve"> </w:t>
      </w:r>
    </w:p>
    <w:p w:rsidR="00620FEA" w:rsidRPr="00620FEA" w:rsidRDefault="0094571A" w:rsidP="00620FEA">
      <w:pPr>
        <w:spacing w:after="0"/>
        <w:rPr>
          <w:rFonts w:ascii="Times" w:hAnsi="Times"/>
          <w:sz w:val="20"/>
          <w:szCs w:val="20"/>
          <w:lang w:val="en-AU"/>
        </w:rPr>
      </w:pPr>
      <w:r>
        <w:rPr>
          <w:color w:val="000000" w:themeColor="text1"/>
          <w:szCs w:val="20"/>
        </w:rPr>
        <w:t xml:space="preserve">  Assoc.</w:t>
      </w:r>
      <w:r w:rsidR="000925D1" w:rsidRPr="00620FEA">
        <w:rPr>
          <w:color w:val="000000" w:themeColor="text1"/>
          <w:szCs w:val="20"/>
        </w:rPr>
        <w:t xml:space="preserve"> Professor Laura </w:t>
      </w:r>
      <w:proofErr w:type="spellStart"/>
      <w:r w:rsidR="000925D1" w:rsidRPr="00620FEA">
        <w:rPr>
          <w:color w:val="000000" w:themeColor="text1"/>
          <w:szCs w:val="20"/>
        </w:rPr>
        <w:t>Albareda</w:t>
      </w:r>
      <w:proofErr w:type="spellEnd"/>
      <w:r w:rsidR="000925D1" w:rsidRPr="00620FEA">
        <w:rPr>
          <w:color w:val="000000" w:themeColor="text1"/>
          <w:szCs w:val="20"/>
        </w:rPr>
        <w:tab/>
      </w:r>
      <w:r w:rsidR="00620FEA" w:rsidRPr="00620FEA">
        <w:rPr>
          <w:color w:val="000000" w:themeColor="text1"/>
          <w:szCs w:val="20"/>
        </w:rPr>
        <w:t>Lappeenranta-Lahti University</w:t>
      </w:r>
      <w:r w:rsidR="00982B78">
        <w:rPr>
          <w:color w:val="000000" w:themeColor="text1"/>
          <w:szCs w:val="20"/>
        </w:rPr>
        <w:tab/>
        <w:t>+</w:t>
      </w:r>
      <w:r w:rsidR="00CF58D8">
        <w:rPr>
          <w:color w:val="000000" w:themeColor="text1"/>
          <w:szCs w:val="20"/>
        </w:rPr>
        <w:t>358 29 446 2111</w:t>
      </w:r>
    </w:p>
    <w:p w:rsidR="004F70CE" w:rsidRDefault="00E863C8" w:rsidP="00620FEA">
      <w:pPr>
        <w:spacing w:after="0"/>
        <w:rPr>
          <w:color w:val="1F497D"/>
          <w:szCs w:val="20"/>
        </w:rPr>
      </w:pPr>
      <w:hyperlink r:id="rId14" w:history="1">
        <w:r w:rsidR="004F70CE" w:rsidRPr="00D82554">
          <w:rPr>
            <w:rStyle w:val="Hyperlink"/>
            <w:szCs w:val="20"/>
          </w:rPr>
          <w:t>Laura.Albareda@lut.fi</w:t>
        </w:r>
      </w:hyperlink>
      <w:r w:rsidR="004F70CE">
        <w:rPr>
          <w:color w:val="1F497D"/>
          <w:szCs w:val="20"/>
        </w:rPr>
        <w:t xml:space="preserve"> </w:t>
      </w:r>
      <w:r w:rsidR="00620FEA">
        <w:rPr>
          <w:color w:val="1F497D"/>
          <w:szCs w:val="20"/>
        </w:rPr>
        <w:tab/>
      </w:r>
      <w:r w:rsidR="00620FEA">
        <w:rPr>
          <w:color w:val="1F497D"/>
          <w:szCs w:val="20"/>
        </w:rPr>
        <w:tab/>
      </w:r>
      <w:r w:rsidR="00620FEA" w:rsidRPr="00620FEA">
        <w:rPr>
          <w:color w:val="000000" w:themeColor="text1"/>
          <w:szCs w:val="20"/>
        </w:rPr>
        <w:t>of Technology, Finland</w:t>
      </w:r>
    </w:p>
    <w:p w:rsidR="00620FEA" w:rsidRDefault="00620FEA" w:rsidP="00620FEA">
      <w:pPr>
        <w:spacing w:after="0"/>
        <w:rPr>
          <w:color w:val="000000" w:themeColor="text1"/>
          <w:szCs w:val="20"/>
        </w:rPr>
      </w:pPr>
    </w:p>
    <w:p w:rsidR="00620FEA" w:rsidRPr="00B6249D" w:rsidRDefault="007E5DB9" w:rsidP="00B6249D">
      <w:pPr>
        <w:spacing w:after="0"/>
        <w:rPr>
          <w:szCs w:val="20"/>
          <w:lang w:val="en-AU"/>
        </w:rPr>
      </w:pPr>
      <w:r>
        <w:rPr>
          <w:color w:val="000000" w:themeColor="text1"/>
          <w:szCs w:val="20"/>
        </w:rPr>
        <w:t xml:space="preserve">  </w:t>
      </w:r>
      <w:r w:rsidR="004F70CE" w:rsidRPr="00620FEA">
        <w:rPr>
          <w:color w:val="000000" w:themeColor="text1"/>
          <w:szCs w:val="20"/>
        </w:rPr>
        <w:t xml:space="preserve">Professor </w:t>
      </w:r>
      <w:proofErr w:type="spellStart"/>
      <w:r w:rsidR="004F70CE" w:rsidRPr="00620FEA">
        <w:rPr>
          <w:color w:val="000000" w:themeColor="text1"/>
          <w:szCs w:val="20"/>
        </w:rPr>
        <w:t>Wafa</w:t>
      </w:r>
      <w:proofErr w:type="spellEnd"/>
      <w:r w:rsidR="004F70CE" w:rsidRPr="00620FEA">
        <w:rPr>
          <w:color w:val="000000" w:themeColor="text1"/>
          <w:szCs w:val="20"/>
        </w:rPr>
        <w:t xml:space="preserve"> </w:t>
      </w:r>
      <w:proofErr w:type="spellStart"/>
      <w:r w:rsidR="004F70CE" w:rsidRPr="00620FEA">
        <w:rPr>
          <w:color w:val="000000" w:themeColor="text1"/>
          <w:szCs w:val="20"/>
        </w:rPr>
        <w:t>Khlif</w:t>
      </w:r>
      <w:proofErr w:type="spellEnd"/>
      <w:r w:rsidR="004F70CE" w:rsidRPr="00620FEA">
        <w:rPr>
          <w:color w:val="000000" w:themeColor="text1"/>
          <w:szCs w:val="20"/>
        </w:rPr>
        <w:tab/>
      </w:r>
      <w:r>
        <w:rPr>
          <w:color w:val="000000" w:themeColor="text1"/>
          <w:szCs w:val="20"/>
        </w:rPr>
        <w:tab/>
      </w:r>
      <w:r w:rsidR="005C14C7">
        <w:rPr>
          <w:color w:val="000000" w:themeColor="text1"/>
          <w:szCs w:val="20"/>
        </w:rPr>
        <w:t>Toulouse Business School</w:t>
      </w:r>
      <w:r w:rsidR="00982B78">
        <w:rPr>
          <w:color w:val="000000" w:themeColor="text1"/>
          <w:szCs w:val="20"/>
        </w:rPr>
        <w:tab/>
      </w:r>
      <w:r w:rsidR="00982B78">
        <w:rPr>
          <w:color w:val="000000" w:themeColor="text1"/>
          <w:szCs w:val="20"/>
        </w:rPr>
        <w:tab/>
      </w:r>
      <w:r w:rsidR="0071791F">
        <w:rPr>
          <w:color w:val="000000" w:themeColor="text1"/>
          <w:szCs w:val="20"/>
        </w:rPr>
        <w:t xml:space="preserve"> </w:t>
      </w:r>
      <w:r w:rsidR="00982B78" w:rsidRPr="00982B78">
        <w:rPr>
          <w:color w:val="000000"/>
          <w:szCs w:val="12"/>
          <w:lang w:val="en-AU"/>
        </w:rPr>
        <w:t>+34 934 453 345</w:t>
      </w:r>
    </w:p>
    <w:p w:rsidR="000A2A82" w:rsidRDefault="00E863C8" w:rsidP="000925D1">
      <w:pPr>
        <w:rPr>
          <w:color w:val="1F497D"/>
          <w:szCs w:val="20"/>
        </w:rPr>
      </w:pPr>
      <w:hyperlink r:id="rId15" w:history="1">
        <w:r w:rsidR="00620FEA" w:rsidRPr="00D82554">
          <w:rPr>
            <w:rStyle w:val="Hyperlink"/>
            <w:szCs w:val="20"/>
          </w:rPr>
          <w:t>w.khlif@tbs-education.es</w:t>
        </w:r>
      </w:hyperlink>
      <w:r w:rsidR="00620FEA">
        <w:rPr>
          <w:color w:val="1F497D"/>
          <w:szCs w:val="20"/>
        </w:rPr>
        <w:t xml:space="preserve"> </w:t>
      </w:r>
      <w:r w:rsidR="004F70CE">
        <w:rPr>
          <w:color w:val="1F497D"/>
          <w:szCs w:val="20"/>
        </w:rPr>
        <w:tab/>
      </w:r>
    </w:p>
    <w:p w:rsidR="000A2A82" w:rsidRPr="0071791F" w:rsidRDefault="0071791F" w:rsidP="000A2A82">
      <w:pPr>
        <w:spacing w:after="0"/>
        <w:rPr>
          <w:szCs w:val="20"/>
          <w:lang w:val="en-AU"/>
        </w:rPr>
      </w:pPr>
      <w:r>
        <w:rPr>
          <w:color w:val="1F497D"/>
          <w:szCs w:val="20"/>
        </w:rPr>
        <w:t xml:space="preserve">  </w:t>
      </w:r>
      <w:r w:rsidR="000A2A82">
        <w:rPr>
          <w:color w:val="1F497D"/>
          <w:szCs w:val="20"/>
        </w:rPr>
        <w:t xml:space="preserve">Professor Blanche </w:t>
      </w:r>
      <w:proofErr w:type="spellStart"/>
      <w:r w:rsidR="000A2A82">
        <w:rPr>
          <w:color w:val="1F497D"/>
          <w:szCs w:val="20"/>
        </w:rPr>
        <w:t>Segrestin</w:t>
      </w:r>
      <w:proofErr w:type="spellEnd"/>
      <w:r w:rsidR="000A2A82">
        <w:rPr>
          <w:color w:val="1F497D"/>
          <w:szCs w:val="20"/>
        </w:rPr>
        <w:tab/>
      </w:r>
      <w:r w:rsidR="000A2A82">
        <w:rPr>
          <w:color w:val="1F497D"/>
          <w:szCs w:val="20"/>
        </w:rPr>
        <w:tab/>
        <w:t xml:space="preserve"> </w:t>
      </w:r>
      <w:r w:rsidR="000A2A82" w:rsidRPr="000A2A82">
        <w:rPr>
          <w:bCs/>
          <w:color w:val="5F6368"/>
          <w:lang w:val="en-AU"/>
        </w:rPr>
        <w:t xml:space="preserve">MINES </w:t>
      </w:r>
      <w:proofErr w:type="spellStart"/>
      <w:r w:rsidR="000A2A82" w:rsidRPr="000A2A82">
        <w:rPr>
          <w:bCs/>
          <w:color w:val="5F6368"/>
          <w:lang w:val="en-AU"/>
        </w:rPr>
        <w:t>ParisTech</w:t>
      </w:r>
      <w:proofErr w:type="spellEnd"/>
      <w:r w:rsidR="000A2A82" w:rsidRPr="000A2A82">
        <w:rPr>
          <w:color w:val="4D5156"/>
          <w:szCs w:val="14"/>
          <w:shd w:val="clear" w:color="auto" w:fill="FFFFFF"/>
          <w:lang w:val="en-AU"/>
        </w:rPr>
        <w:t>, </w:t>
      </w:r>
      <w:r w:rsidR="005A6069">
        <w:rPr>
          <w:bCs/>
          <w:color w:val="5F6368"/>
          <w:lang w:val="en-AU"/>
        </w:rPr>
        <w:tab/>
      </w:r>
      <w:r w:rsidR="000A2A82">
        <w:rPr>
          <w:rFonts w:ascii="Times" w:hAnsi="Times"/>
          <w:sz w:val="20"/>
          <w:szCs w:val="20"/>
          <w:lang w:val="en-AU"/>
        </w:rPr>
        <w:tab/>
      </w:r>
      <w:r w:rsidR="000A2A82">
        <w:rPr>
          <w:rFonts w:ascii="Times" w:hAnsi="Times"/>
          <w:sz w:val="20"/>
          <w:szCs w:val="20"/>
          <w:lang w:val="en-AU"/>
        </w:rPr>
        <w:tab/>
      </w:r>
      <w:r>
        <w:rPr>
          <w:rFonts w:ascii="Times" w:hAnsi="Times"/>
          <w:sz w:val="20"/>
          <w:szCs w:val="20"/>
          <w:lang w:val="en-AU"/>
        </w:rPr>
        <w:t xml:space="preserve">  </w:t>
      </w:r>
      <w:r w:rsidR="000A2A82" w:rsidRPr="000A2A82">
        <w:rPr>
          <w:szCs w:val="20"/>
          <w:lang w:val="en-AU"/>
        </w:rPr>
        <w:t>+</w:t>
      </w:r>
      <w:r w:rsidR="000A2A82" w:rsidRPr="0071791F">
        <w:rPr>
          <w:szCs w:val="20"/>
          <w:lang w:val="en-AU"/>
        </w:rPr>
        <w:t>33</w:t>
      </w:r>
      <w:r>
        <w:rPr>
          <w:szCs w:val="20"/>
          <w:lang w:val="en-AU"/>
        </w:rPr>
        <w:t xml:space="preserve"> 1 4051 9105 </w:t>
      </w:r>
      <w:r w:rsidRPr="0071791F">
        <w:rPr>
          <w:szCs w:val="20"/>
          <w:lang w:val="en-AU"/>
        </w:rPr>
        <w:t xml:space="preserve"> </w:t>
      </w:r>
    </w:p>
    <w:p w:rsidR="00E941F6" w:rsidRDefault="00E863C8" w:rsidP="000925D1">
      <w:pPr>
        <w:rPr>
          <w:szCs w:val="20"/>
          <w:lang w:val="en-AU"/>
        </w:rPr>
      </w:pPr>
      <w:hyperlink r:id="rId16" w:history="1">
        <w:r w:rsidR="000A2A82" w:rsidRPr="00D82554">
          <w:rPr>
            <w:rStyle w:val="Hyperlink"/>
            <w:szCs w:val="20"/>
            <w:lang w:val="en-AU"/>
          </w:rPr>
          <w:t>blanche.segrestin@mines-paristech.fr</w:t>
        </w:r>
      </w:hyperlink>
      <w:r w:rsidR="000A2A82">
        <w:rPr>
          <w:szCs w:val="20"/>
          <w:lang w:val="en-AU"/>
        </w:rPr>
        <w:t xml:space="preserve"> </w:t>
      </w:r>
    </w:p>
    <w:p w:rsidR="00E941F6" w:rsidRPr="0071791F" w:rsidRDefault="0071791F" w:rsidP="0071791F">
      <w:pPr>
        <w:spacing w:after="0"/>
        <w:rPr>
          <w:szCs w:val="20"/>
          <w:lang w:val="en-AU"/>
        </w:rPr>
      </w:pPr>
      <w:r>
        <w:rPr>
          <w:color w:val="1F497D"/>
          <w:szCs w:val="15"/>
          <w:lang w:val="en-AU"/>
        </w:rPr>
        <w:t xml:space="preserve">  </w:t>
      </w:r>
      <w:r w:rsidR="00E941F6">
        <w:rPr>
          <w:color w:val="1F497D"/>
          <w:szCs w:val="15"/>
          <w:lang w:val="en-AU"/>
        </w:rPr>
        <w:t xml:space="preserve">Professor </w:t>
      </w:r>
      <w:proofErr w:type="spellStart"/>
      <w:r w:rsidR="00E941F6" w:rsidRPr="00E941F6">
        <w:rPr>
          <w:color w:val="1F497D"/>
          <w:szCs w:val="15"/>
          <w:lang w:val="en-AU"/>
        </w:rPr>
        <w:t>Benedicte</w:t>
      </w:r>
      <w:proofErr w:type="spellEnd"/>
      <w:r w:rsidR="00E941F6" w:rsidRPr="00E941F6">
        <w:rPr>
          <w:color w:val="1F497D"/>
          <w:szCs w:val="15"/>
          <w:lang w:val="en-AU"/>
        </w:rPr>
        <w:t xml:space="preserve"> </w:t>
      </w:r>
      <w:proofErr w:type="spellStart"/>
      <w:r w:rsidR="00E941F6" w:rsidRPr="00E941F6">
        <w:rPr>
          <w:color w:val="1F497D"/>
          <w:szCs w:val="15"/>
          <w:lang w:val="en-AU"/>
        </w:rPr>
        <w:t>Brøgger</w:t>
      </w:r>
      <w:proofErr w:type="spellEnd"/>
      <w:r>
        <w:rPr>
          <w:color w:val="1F497D"/>
          <w:szCs w:val="15"/>
          <w:lang w:val="en-AU"/>
        </w:rPr>
        <w:tab/>
        <w:t xml:space="preserve">  </w:t>
      </w:r>
      <w:r w:rsidR="00142984" w:rsidRPr="007F6552">
        <w:t>BI Norwegian Business School</w:t>
      </w:r>
      <w:r w:rsidR="00142984">
        <w:tab/>
      </w:r>
      <w:r>
        <w:t xml:space="preserve">   </w:t>
      </w:r>
      <w:r w:rsidR="00142984" w:rsidRPr="00142984">
        <w:t>+</w:t>
      </w:r>
      <w:r w:rsidR="00142984" w:rsidRPr="00142984">
        <w:rPr>
          <w:color w:val="000000"/>
          <w:szCs w:val="15"/>
        </w:rPr>
        <w:t xml:space="preserve"> </w:t>
      </w:r>
      <w:r w:rsidR="00142984" w:rsidRPr="00142984">
        <w:rPr>
          <w:color w:val="000000"/>
          <w:szCs w:val="15"/>
          <w:lang w:val="en-AU"/>
        </w:rPr>
        <w:t>47 4641</w:t>
      </w:r>
      <w:r w:rsidR="00142984">
        <w:rPr>
          <w:color w:val="000000"/>
          <w:szCs w:val="15"/>
          <w:lang w:val="en-AU"/>
        </w:rPr>
        <w:t xml:space="preserve"> </w:t>
      </w:r>
      <w:r w:rsidR="00142984" w:rsidRPr="00142984">
        <w:rPr>
          <w:color w:val="000000"/>
          <w:szCs w:val="15"/>
          <w:lang w:val="en-AU"/>
        </w:rPr>
        <w:t>0644</w:t>
      </w:r>
    </w:p>
    <w:p w:rsidR="00E941F6" w:rsidRPr="0071791F" w:rsidRDefault="00E863C8" w:rsidP="00E941F6">
      <w:pPr>
        <w:rPr>
          <w:szCs w:val="20"/>
          <w:lang w:val="en-AU"/>
        </w:rPr>
      </w:pPr>
      <w:hyperlink r:id="rId17" w:history="1">
        <w:r w:rsidR="00E941F6" w:rsidRPr="0071791F">
          <w:rPr>
            <w:rStyle w:val="Hyperlink"/>
            <w:szCs w:val="20"/>
            <w:lang w:val="en-AU"/>
          </w:rPr>
          <w:t>benedicte.brogger@bi.no</w:t>
        </w:r>
      </w:hyperlink>
      <w:r w:rsidR="00E941F6" w:rsidRPr="0071791F">
        <w:rPr>
          <w:szCs w:val="20"/>
          <w:lang w:val="en-AU"/>
        </w:rPr>
        <w:t xml:space="preserve"> </w:t>
      </w:r>
    </w:p>
    <w:p w:rsidR="000925D1" w:rsidRPr="000925D1" w:rsidRDefault="000925D1" w:rsidP="000925D1">
      <w:pPr>
        <w:rPr>
          <w:szCs w:val="20"/>
          <w:lang w:val="en-AU"/>
        </w:rPr>
      </w:pPr>
    </w:p>
    <w:p w:rsidR="009F3E6B" w:rsidRPr="009F3E6B" w:rsidRDefault="009F3E6B" w:rsidP="009F3E6B">
      <w:pPr>
        <w:rPr>
          <w:color w:val="000090"/>
        </w:rPr>
      </w:pPr>
    </w:p>
    <w:p w:rsidR="00C76F81" w:rsidRDefault="00A61642" w:rsidP="00AC03DA">
      <w:pPr>
        <w:tabs>
          <w:tab w:val="left" w:pos="3991"/>
          <w:tab w:val="center" w:pos="4532"/>
        </w:tabs>
      </w:pPr>
      <w:r>
        <w:tab/>
      </w:r>
    </w:p>
    <w:p w:rsidR="00C76F81" w:rsidRDefault="00C76F81" w:rsidP="00AC03DA">
      <w:pPr>
        <w:tabs>
          <w:tab w:val="left" w:pos="3991"/>
          <w:tab w:val="center" w:pos="4532"/>
        </w:tabs>
      </w:pPr>
    </w:p>
    <w:p w:rsidR="00AC03DA" w:rsidRDefault="00AC03DA" w:rsidP="00AC03DA">
      <w:pPr>
        <w:tabs>
          <w:tab w:val="left" w:pos="3991"/>
          <w:tab w:val="center" w:pos="4532"/>
        </w:tabs>
      </w:pPr>
    </w:p>
    <w:p w:rsidR="00AC03DA" w:rsidRPr="00F5166B" w:rsidRDefault="00AC03DA" w:rsidP="00AC03DA">
      <w:pPr>
        <w:pStyle w:val="Header"/>
        <w:jc w:val="center"/>
        <w:rPr>
          <w:b/>
          <w:sz w:val="28"/>
        </w:rPr>
      </w:pPr>
      <w:r w:rsidRPr="00F5166B">
        <w:rPr>
          <w:b/>
        </w:rPr>
        <w:t xml:space="preserve">Table </w:t>
      </w:r>
      <w:r>
        <w:rPr>
          <w:b/>
        </w:rPr>
        <w:t>1</w:t>
      </w:r>
      <w:r>
        <w:rPr>
          <w:b/>
          <w:sz w:val="28"/>
        </w:rPr>
        <w:t xml:space="preserve">. </w:t>
      </w:r>
      <w:r w:rsidRPr="00F5166B">
        <w:rPr>
          <w:b/>
        </w:rPr>
        <w:t xml:space="preserve">How mimicking nature can mitigate </w:t>
      </w:r>
      <w:r>
        <w:rPr>
          <w:b/>
        </w:rPr>
        <w:t xml:space="preserve">systemic </w:t>
      </w:r>
      <w:r w:rsidRPr="00F5166B">
        <w:rPr>
          <w:b/>
        </w:rPr>
        <w:t>problems of hierarchies</w:t>
      </w:r>
    </w:p>
    <w:p w:rsidR="00AC03DA" w:rsidRDefault="00AC03DA" w:rsidP="00AC03DA">
      <w:pPr>
        <w:spacing w:after="0"/>
        <w:jc w:val="center"/>
      </w:pPr>
      <w:r w:rsidRPr="00F5166B">
        <w:t>(Suggested mitigation architecture presented in Figure 1)</w:t>
      </w:r>
    </w:p>
    <w:p w:rsidR="00AC03DA" w:rsidRPr="008B4A27" w:rsidRDefault="00AC03DA" w:rsidP="00AC03DA">
      <w:pPr>
        <w:spacing w:after="0"/>
        <w:jc w:val="center"/>
      </w:pPr>
    </w:p>
    <w:tbl>
      <w:tblPr>
        <w:tblStyle w:val="MediumShading1-Accent2"/>
        <w:tblW w:w="0" w:type="auto"/>
        <w:jc w:val="right"/>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tblPr>
      <w:tblGrid>
        <w:gridCol w:w="436"/>
        <w:gridCol w:w="4111"/>
        <w:gridCol w:w="4394"/>
      </w:tblGrid>
      <w:tr w:rsidR="00AC03DA">
        <w:trPr>
          <w:cnfStyle w:val="100000000000"/>
          <w:jc w:val="right"/>
        </w:trPr>
        <w:tc>
          <w:tcPr>
            <w:cnfStyle w:val="001000000000"/>
            <w:tcW w:w="436" w:type="dxa"/>
            <w:tcBorders>
              <w:top w:val="none" w:sz="0" w:space="0" w:color="auto"/>
              <w:left w:val="none" w:sz="0" w:space="0" w:color="auto"/>
              <w:bottom w:val="none" w:sz="0" w:space="0" w:color="auto"/>
              <w:right w:val="none" w:sz="0" w:space="0" w:color="auto"/>
            </w:tcBorders>
          </w:tcPr>
          <w:p w:rsidR="00AC03DA" w:rsidRPr="002D675B" w:rsidRDefault="00AC03DA">
            <w:pPr>
              <w:rPr>
                <w:sz w:val="20"/>
              </w:rPr>
            </w:pPr>
          </w:p>
        </w:tc>
        <w:tc>
          <w:tcPr>
            <w:tcW w:w="4111" w:type="dxa"/>
            <w:tcBorders>
              <w:top w:val="none" w:sz="0" w:space="0" w:color="auto"/>
              <w:left w:val="none" w:sz="0" w:space="0" w:color="auto"/>
              <w:bottom w:val="none" w:sz="0" w:space="0" w:color="auto"/>
              <w:right w:val="none" w:sz="0" w:space="0" w:color="auto"/>
            </w:tcBorders>
          </w:tcPr>
          <w:p w:rsidR="00AC03DA" w:rsidRPr="002D675B" w:rsidRDefault="00AC03DA" w:rsidP="009C2BB2">
            <w:pPr>
              <w:jc w:val="center"/>
              <w:cnfStyle w:val="100000000000"/>
              <w:rPr>
                <w:sz w:val="20"/>
              </w:rPr>
            </w:pPr>
            <w:r w:rsidRPr="002D675B">
              <w:rPr>
                <w:sz w:val="20"/>
              </w:rPr>
              <w:t>Toxic problems of hierarchies</w:t>
            </w:r>
          </w:p>
        </w:tc>
        <w:tc>
          <w:tcPr>
            <w:tcW w:w="4394" w:type="dxa"/>
            <w:tcBorders>
              <w:top w:val="none" w:sz="0" w:space="0" w:color="auto"/>
              <w:left w:val="none" w:sz="0" w:space="0" w:color="auto"/>
              <w:bottom w:val="none" w:sz="0" w:space="0" w:color="auto"/>
              <w:right w:val="none" w:sz="0" w:space="0" w:color="auto"/>
            </w:tcBorders>
          </w:tcPr>
          <w:p w:rsidR="00AC03DA" w:rsidRPr="002D675B" w:rsidRDefault="00AC03DA" w:rsidP="009C2BB2">
            <w:pPr>
              <w:jc w:val="center"/>
              <w:cnfStyle w:val="100000000000"/>
              <w:rPr>
                <w:sz w:val="20"/>
              </w:rPr>
            </w:pPr>
            <w:r w:rsidRPr="002D675B">
              <w:rPr>
                <w:sz w:val="20"/>
              </w:rPr>
              <w:t>Mitigation by mimicking nature</w:t>
            </w:r>
          </w:p>
        </w:tc>
      </w:tr>
      <w:tr w:rsidR="00AC03DA">
        <w:trPr>
          <w:cnfStyle w:val="000000100000"/>
          <w:jc w:val="right"/>
        </w:trPr>
        <w:tc>
          <w:tcPr>
            <w:cnfStyle w:val="001000000000"/>
            <w:tcW w:w="436" w:type="dxa"/>
          </w:tcPr>
          <w:p w:rsidR="00AC03DA" w:rsidRPr="002D675B" w:rsidRDefault="00AC03DA">
            <w:pPr>
              <w:rPr>
                <w:sz w:val="20"/>
              </w:rPr>
            </w:pPr>
            <w:r w:rsidRPr="002D675B">
              <w:rPr>
                <w:sz w:val="20"/>
              </w:rPr>
              <w:t>1</w:t>
            </w:r>
          </w:p>
        </w:tc>
        <w:tc>
          <w:tcPr>
            <w:tcW w:w="4111" w:type="dxa"/>
          </w:tcPr>
          <w:p w:rsidR="00AC03DA" w:rsidRPr="002D675B" w:rsidRDefault="00AC03DA" w:rsidP="009C2BB2">
            <w:pPr>
              <w:cnfStyle w:val="000000100000"/>
              <w:rPr>
                <w:sz w:val="20"/>
              </w:rPr>
            </w:pPr>
            <w:r w:rsidRPr="002D675B">
              <w:rPr>
                <w:sz w:val="20"/>
              </w:rPr>
              <w:t>Society assumes top-down control is natural</w:t>
            </w:r>
          </w:p>
        </w:tc>
        <w:tc>
          <w:tcPr>
            <w:tcW w:w="4394" w:type="dxa"/>
          </w:tcPr>
          <w:p w:rsidR="00AC03DA" w:rsidRPr="002D675B" w:rsidRDefault="00AC03DA" w:rsidP="009C2BB2">
            <w:pPr>
              <w:cnfStyle w:val="000000100000"/>
              <w:rPr>
                <w:sz w:val="20"/>
              </w:rPr>
            </w:pPr>
            <w:r w:rsidRPr="002D675B">
              <w:rPr>
                <w:sz w:val="20"/>
              </w:rPr>
              <w:t>Nature uses bottom/up control &amp; top/down guiding</w:t>
            </w:r>
          </w:p>
        </w:tc>
      </w:tr>
      <w:tr w:rsidR="00AC03DA">
        <w:trPr>
          <w:cnfStyle w:val="000000010000"/>
          <w:jc w:val="right"/>
        </w:trPr>
        <w:tc>
          <w:tcPr>
            <w:cnfStyle w:val="001000000000"/>
            <w:tcW w:w="436" w:type="dxa"/>
          </w:tcPr>
          <w:p w:rsidR="00AC03DA" w:rsidRPr="002D675B" w:rsidRDefault="00AC03DA">
            <w:pPr>
              <w:rPr>
                <w:sz w:val="20"/>
              </w:rPr>
            </w:pPr>
            <w:r w:rsidRPr="002D675B">
              <w:rPr>
                <w:sz w:val="20"/>
              </w:rPr>
              <w:t>2</w:t>
            </w:r>
          </w:p>
        </w:tc>
        <w:tc>
          <w:tcPr>
            <w:tcW w:w="4111" w:type="dxa"/>
          </w:tcPr>
          <w:p w:rsidR="00AC03DA" w:rsidRPr="002D675B" w:rsidRDefault="00AC03DA" w:rsidP="009C2BB2">
            <w:pPr>
              <w:cnfStyle w:val="000000010000"/>
              <w:rPr>
                <w:sz w:val="20"/>
              </w:rPr>
            </w:pPr>
            <w:r w:rsidRPr="002D675B">
              <w:rPr>
                <w:sz w:val="20"/>
              </w:rPr>
              <w:t>So no education about ecological governance with distributed control to simplify complexity</w:t>
            </w:r>
          </w:p>
        </w:tc>
        <w:tc>
          <w:tcPr>
            <w:tcW w:w="4394" w:type="dxa"/>
          </w:tcPr>
          <w:p w:rsidR="00AC03DA" w:rsidRPr="002D675B" w:rsidRDefault="00AC03DA" w:rsidP="009C2BB2">
            <w:pPr>
              <w:cnfStyle w:val="000000010000"/>
              <w:rPr>
                <w:sz w:val="20"/>
              </w:rPr>
            </w:pPr>
            <w:r w:rsidRPr="002D675B">
              <w:rPr>
                <w:sz w:val="20"/>
              </w:rPr>
              <w:t>Complexity simplified with almost self-governing sub-systems dependent upon contrary guiding</w:t>
            </w:r>
          </w:p>
        </w:tc>
      </w:tr>
      <w:tr w:rsidR="00AC03DA">
        <w:trPr>
          <w:cnfStyle w:val="000000100000"/>
          <w:jc w:val="right"/>
        </w:trPr>
        <w:tc>
          <w:tcPr>
            <w:cnfStyle w:val="001000000000"/>
            <w:tcW w:w="436" w:type="dxa"/>
            <w:tcBorders>
              <w:right w:val="none" w:sz="0" w:space="0" w:color="auto"/>
            </w:tcBorders>
          </w:tcPr>
          <w:p w:rsidR="00AC03DA" w:rsidRPr="002D675B" w:rsidRDefault="00AC03DA">
            <w:pPr>
              <w:rPr>
                <w:sz w:val="20"/>
              </w:rPr>
            </w:pPr>
            <w:r w:rsidRPr="002D675B">
              <w:rPr>
                <w:sz w:val="20"/>
              </w:rPr>
              <w:t>3</w:t>
            </w:r>
          </w:p>
        </w:tc>
        <w:tc>
          <w:tcPr>
            <w:tcW w:w="4111" w:type="dxa"/>
            <w:tcBorders>
              <w:left w:val="none" w:sz="0" w:space="0" w:color="auto"/>
              <w:right w:val="none" w:sz="0" w:space="0" w:color="auto"/>
            </w:tcBorders>
          </w:tcPr>
          <w:p w:rsidR="00AC03DA" w:rsidRPr="002D675B" w:rsidRDefault="00AC03DA" w:rsidP="009C2BB2">
            <w:pPr>
              <w:cnfStyle w:val="000000100000"/>
              <w:rPr>
                <w:sz w:val="20"/>
              </w:rPr>
            </w:pPr>
            <w:r w:rsidRPr="002D675B">
              <w:rPr>
                <w:sz w:val="20"/>
              </w:rPr>
              <w:t>Unitary boards obtain absolute power to identify and manage their own conflicts</w:t>
            </w:r>
            <w:r>
              <w:rPr>
                <w:sz w:val="20"/>
              </w:rPr>
              <w:t xml:space="preserve"> of interest to allow absolute</w:t>
            </w:r>
            <w:r w:rsidRPr="002D675B">
              <w:rPr>
                <w:sz w:val="20"/>
              </w:rPr>
              <w:t xml:space="preserve"> corruption of directors, the business and society</w:t>
            </w:r>
          </w:p>
        </w:tc>
        <w:tc>
          <w:tcPr>
            <w:tcW w:w="4394" w:type="dxa"/>
            <w:tcBorders>
              <w:left w:val="none" w:sz="0" w:space="0" w:color="auto"/>
            </w:tcBorders>
          </w:tcPr>
          <w:p w:rsidR="00AC03DA" w:rsidRPr="002D675B" w:rsidRDefault="00AC03DA" w:rsidP="009C2BB2">
            <w:pPr>
              <w:cnfStyle w:val="000000100000"/>
              <w:rPr>
                <w:sz w:val="20"/>
              </w:rPr>
            </w:pPr>
            <w:r w:rsidRPr="002D675B">
              <w:rPr>
                <w:sz w:val="20"/>
              </w:rPr>
              <w:t xml:space="preserve">Shareholders appoint one board to manage the business and another board to become integrity guardians to govern the corporation and represent all stakeholders &amp; community views </w:t>
            </w:r>
            <w:r w:rsidRPr="002D675B">
              <w:rPr>
                <w:sz w:val="20"/>
                <w:u w:val="single"/>
              </w:rPr>
              <w:t>for investors</w:t>
            </w:r>
          </w:p>
        </w:tc>
      </w:tr>
      <w:tr w:rsidR="00AC03DA">
        <w:trPr>
          <w:cnfStyle w:val="000000010000"/>
          <w:jc w:val="right"/>
        </w:trPr>
        <w:tc>
          <w:tcPr>
            <w:cnfStyle w:val="001000000000"/>
            <w:tcW w:w="436" w:type="dxa"/>
          </w:tcPr>
          <w:p w:rsidR="00AC03DA" w:rsidRPr="002D675B" w:rsidRDefault="00AC03DA">
            <w:pPr>
              <w:rPr>
                <w:sz w:val="20"/>
              </w:rPr>
            </w:pPr>
            <w:r w:rsidRPr="002D675B">
              <w:rPr>
                <w:sz w:val="20"/>
              </w:rPr>
              <w:t>4</w:t>
            </w:r>
          </w:p>
        </w:tc>
        <w:tc>
          <w:tcPr>
            <w:tcW w:w="4111" w:type="dxa"/>
          </w:tcPr>
          <w:p w:rsidR="00AC03DA" w:rsidRPr="002D675B" w:rsidRDefault="00AC03DA" w:rsidP="009C2BB2">
            <w:pPr>
              <w:cnfStyle w:val="000000010000"/>
              <w:rPr>
                <w:sz w:val="20"/>
              </w:rPr>
            </w:pPr>
            <w:r w:rsidRPr="002D675B">
              <w:rPr>
                <w:sz w:val="20"/>
              </w:rPr>
              <w:t>Group think arises from directors captured by CEO to hide risks, misconduct &amp; malfeasance</w:t>
            </w:r>
          </w:p>
        </w:tc>
        <w:tc>
          <w:tcPr>
            <w:tcW w:w="4394" w:type="dxa"/>
          </w:tcPr>
          <w:p w:rsidR="00AC03DA" w:rsidRPr="002D675B" w:rsidRDefault="00AC03DA" w:rsidP="009C2BB2">
            <w:pPr>
              <w:cnfStyle w:val="000000010000"/>
              <w:rPr>
                <w:sz w:val="20"/>
              </w:rPr>
            </w:pPr>
            <w:r w:rsidRPr="002D675B">
              <w:rPr>
                <w:sz w:val="20"/>
              </w:rPr>
              <w:t>Guardians of stakeholder voices obtain contested “requisite variety” of data for checks and balances</w:t>
            </w:r>
          </w:p>
        </w:tc>
      </w:tr>
      <w:tr w:rsidR="00AC03DA">
        <w:trPr>
          <w:cnfStyle w:val="000000100000"/>
          <w:jc w:val="right"/>
        </w:trPr>
        <w:tc>
          <w:tcPr>
            <w:cnfStyle w:val="001000000000"/>
            <w:tcW w:w="436" w:type="dxa"/>
          </w:tcPr>
          <w:p w:rsidR="00AC03DA" w:rsidRPr="002D675B" w:rsidRDefault="00AC03DA">
            <w:pPr>
              <w:rPr>
                <w:sz w:val="20"/>
              </w:rPr>
            </w:pPr>
            <w:r w:rsidRPr="002D675B">
              <w:rPr>
                <w:sz w:val="20"/>
              </w:rPr>
              <w:t>5</w:t>
            </w:r>
          </w:p>
        </w:tc>
        <w:tc>
          <w:tcPr>
            <w:tcW w:w="4111" w:type="dxa"/>
          </w:tcPr>
          <w:p w:rsidR="00AC03DA" w:rsidRPr="002D675B" w:rsidRDefault="00AC03DA">
            <w:pPr>
              <w:cnfStyle w:val="000000100000"/>
              <w:rPr>
                <w:sz w:val="20"/>
              </w:rPr>
            </w:pPr>
            <w:r w:rsidRPr="002D675B">
              <w:rPr>
                <w:sz w:val="20"/>
              </w:rPr>
              <w:t>Corporations can lie and/or mislead themselves about director independence</w:t>
            </w:r>
          </w:p>
        </w:tc>
        <w:tc>
          <w:tcPr>
            <w:tcW w:w="4394" w:type="dxa"/>
          </w:tcPr>
          <w:p w:rsidR="00AC03DA" w:rsidRPr="002D675B" w:rsidRDefault="00AC03DA" w:rsidP="009C2BB2">
            <w:pPr>
              <w:cnfStyle w:val="000000100000"/>
              <w:rPr>
                <w:sz w:val="20"/>
              </w:rPr>
            </w:pPr>
            <w:r w:rsidRPr="002D675B">
              <w:rPr>
                <w:sz w:val="20"/>
              </w:rPr>
              <w:t>Directors independence becomes irrelevant except for their relationship with Guardians</w:t>
            </w:r>
          </w:p>
        </w:tc>
      </w:tr>
      <w:tr w:rsidR="00AC03DA">
        <w:trPr>
          <w:cnfStyle w:val="000000010000"/>
          <w:jc w:val="right"/>
        </w:trPr>
        <w:tc>
          <w:tcPr>
            <w:cnfStyle w:val="001000000000"/>
            <w:tcW w:w="436" w:type="dxa"/>
            <w:tcBorders>
              <w:right w:val="none" w:sz="0" w:space="0" w:color="auto"/>
            </w:tcBorders>
          </w:tcPr>
          <w:p w:rsidR="00AC03DA" w:rsidRPr="002D675B" w:rsidRDefault="00AC03DA">
            <w:pPr>
              <w:rPr>
                <w:sz w:val="20"/>
              </w:rPr>
            </w:pPr>
            <w:r w:rsidRPr="002D675B">
              <w:rPr>
                <w:sz w:val="20"/>
              </w:rPr>
              <w:t>6</w:t>
            </w:r>
          </w:p>
        </w:tc>
        <w:tc>
          <w:tcPr>
            <w:tcW w:w="4111" w:type="dxa"/>
            <w:tcBorders>
              <w:left w:val="none" w:sz="0" w:space="0" w:color="auto"/>
              <w:right w:val="none" w:sz="0" w:space="0" w:color="auto"/>
            </w:tcBorders>
          </w:tcPr>
          <w:p w:rsidR="00AC03DA" w:rsidRPr="002D675B" w:rsidRDefault="00AC03DA">
            <w:pPr>
              <w:cnfStyle w:val="000000010000"/>
              <w:rPr>
                <w:sz w:val="20"/>
              </w:rPr>
            </w:pPr>
            <w:r w:rsidRPr="002D675B">
              <w:rPr>
                <w:sz w:val="20"/>
              </w:rPr>
              <w:t>Directors capture auditors who judge their A/c</w:t>
            </w:r>
          </w:p>
        </w:tc>
        <w:tc>
          <w:tcPr>
            <w:tcW w:w="4394" w:type="dxa"/>
            <w:tcBorders>
              <w:left w:val="none" w:sz="0" w:space="0" w:color="auto"/>
            </w:tcBorders>
          </w:tcPr>
          <w:p w:rsidR="00AC03DA" w:rsidRPr="002D675B" w:rsidRDefault="00AC03DA">
            <w:pPr>
              <w:cnfStyle w:val="000000010000"/>
              <w:rPr>
                <w:sz w:val="20"/>
              </w:rPr>
            </w:pPr>
            <w:r w:rsidRPr="002D675B">
              <w:rPr>
                <w:sz w:val="20"/>
              </w:rPr>
              <w:t>Guardians control auditors who judge directors A/c</w:t>
            </w:r>
          </w:p>
        </w:tc>
      </w:tr>
      <w:tr w:rsidR="00AC03DA">
        <w:trPr>
          <w:cnfStyle w:val="000000100000"/>
          <w:jc w:val="right"/>
        </w:trPr>
        <w:tc>
          <w:tcPr>
            <w:cnfStyle w:val="001000000000"/>
            <w:tcW w:w="436" w:type="dxa"/>
            <w:tcBorders>
              <w:right w:val="none" w:sz="0" w:space="0" w:color="auto"/>
            </w:tcBorders>
          </w:tcPr>
          <w:p w:rsidR="00AC03DA" w:rsidRPr="002D675B" w:rsidRDefault="00AC03DA">
            <w:pPr>
              <w:rPr>
                <w:sz w:val="20"/>
              </w:rPr>
            </w:pPr>
            <w:r w:rsidRPr="002D675B">
              <w:rPr>
                <w:sz w:val="20"/>
              </w:rPr>
              <w:t>7</w:t>
            </w:r>
          </w:p>
        </w:tc>
        <w:tc>
          <w:tcPr>
            <w:tcW w:w="4111" w:type="dxa"/>
            <w:tcBorders>
              <w:left w:val="none" w:sz="0" w:space="0" w:color="auto"/>
              <w:right w:val="none" w:sz="0" w:space="0" w:color="auto"/>
            </w:tcBorders>
          </w:tcPr>
          <w:p w:rsidR="00AC03DA" w:rsidRPr="002D675B" w:rsidRDefault="00AC03DA" w:rsidP="009C2BB2">
            <w:pPr>
              <w:cnfStyle w:val="000000100000"/>
              <w:rPr>
                <w:sz w:val="20"/>
              </w:rPr>
            </w:pPr>
            <w:r w:rsidRPr="002D675B">
              <w:rPr>
                <w:sz w:val="20"/>
              </w:rPr>
              <w:t>Auditors lie that they are independent</w:t>
            </w:r>
          </w:p>
        </w:tc>
        <w:tc>
          <w:tcPr>
            <w:tcW w:w="4394" w:type="dxa"/>
            <w:tcBorders>
              <w:left w:val="none" w:sz="0" w:space="0" w:color="auto"/>
            </w:tcBorders>
          </w:tcPr>
          <w:p w:rsidR="00AC03DA" w:rsidRPr="002D675B" w:rsidRDefault="00AC03DA">
            <w:pPr>
              <w:cnfStyle w:val="000000100000"/>
              <w:rPr>
                <w:sz w:val="20"/>
              </w:rPr>
            </w:pPr>
            <w:r w:rsidRPr="002D675B">
              <w:rPr>
                <w:sz w:val="20"/>
              </w:rPr>
              <w:t>Auditors kept independent by Guardians</w:t>
            </w:r>
          </w:p>
        </w:tc>
      </w:tr>
      <w:tr w:rsidR="00AC03DA">
        <w:trPr>
          <w:cnfStyle w:val="000000010000"/>
          <w:jc w:val="right"/>
        </w:trPr>
        <w:tc>
          <w:tcPr>
            <w:cnfStyle w:val="001000000000"/>
            <w:tcW w:w="436" w:type="dxa"/>
          </w:tcPr>
          <w:p w:rsidR="00AC03DA" w:rsidRPr="002D675B" w:rsidRDefault="00AC03DA">
            <w:pPr>
              <w:rPr>
                <w:sz w:val="20"/>
              </w:rPr>
            </w:pPr>
            <w:r w:rsidRPr="002D675B">
              <w:rPr>
                <w:sz w:val="20"/>
              </w:rPr>
              <w:t>8</w:t>
            </w:r>
          </w:p>
        </w:tc>
        <w:tc>
          <w:tcPr>
            <w:tcW w:w="4111" w:type="dxa"/>
          </w:tcPr>
          <w:p w:rsidR="00AC03DA" w:rsidRPr="002D675B" w:rsidRDefault="00AC03DA" w:rsidP="009C2BB2">
            <w:pPr>
              <w:cnfStyle w:val="000000010000"/>
              <w:rPr>
                <w:sz w:val="20"/>
              </w:rPr>
            </w:pPr>
            <w:r w:rsidRPr="002D675B">
              <w:rPr>
                <w:sz w:val="20"/>
              </w:rPr>
              <w:t>Accounting doctrines hide how investors get overpaid beyond their investment time horizons with surplus profits creating hidden sources of inequality and stakeholder exploitation</w:t>
            </w:r>
          </w:p>
        </w:tc>
        <w:tc>
          <w:tcPr>
            <w:tcW w:w="4394" w:type="dxa"/>
          </w:tcPr>
          <w:p w:rsidR="00AC03DA" w:rsidRPr="002D675B" w:rsidRDefault="00AC03DA" w:rsidP="009C2BB2">
            <w:pPr>
              <w:cnfStyle w:val="000000010000"/>
              <w:rPr>
                <w:sz w:val="20"/>
              </w:rPr>
            </w:pPr>
            <w:r w:rsidRPr="002D675B">
              <w:rPr>
                <w:sz w:val="20"/>
              </w:rPr>
              <w:t>Ownership of surplus profits distributed by corporations issuing shares to citizen stakeholders that democratizes wealth and power. Reduces the need for corporate taxes and welfare programs</w:t>
            </w:r>
          </w:p>
        </w:tc>
      </w:tr>
      <w:tr w:rsidR="00AC03DA">
        <w:trPr>
          <w:cnfStyle w:val="000000100000"/>
          <w:jc w:val="right"/>
        </w:trPr>
        <w:tc>
          <w:tcPr>
            <w:cnfStyle w:val="001000000000"/>
            <w:tcW w:w="436" w:type="dxa"/>
          </w:tcPr>
          <w:p w:rsidR="00AC03DA" w:rsidRPr="002D675B" w:rsidRDefault="00AC03DA">
            <w:pPr>
              <w:rPr>
                <w:sz w:val="20"/>
              </w:rPr>
            </w:pPr>
            <w:r w:rsidRPr="002D675B">
              <w:rPr>
                <w:sz w:val="20"/>
              </w:rPr>
              <w:t>9</w:t>
            </w:r>
          </w:p>
        </w:tc>
        <w:tc>
          <w:tcPr>
            <w:tcW w:w="4111" w:type="dxa"/>
          </w:tcPr>
          <w:p w:rsidR="00AC03DA" w:rsidRPr="002D675B" w:rsidRDefault="00AC03DA" w:rsidP="009C2BB2">
            <w:pPr>
              <w:cnfStyle w:val="000000100000"/>
              <w:rPr>
                <w:sz w:val="20"/>
              </w:rPr>
            </w:pPr>
            <w:r w:rsidRPr="002D675B">
              <w:rPr>
                <w:sz w:val="20"/>
              </w:rPr>
              <w:t>Directors control advisors to shareholders</w:t>
            </w:r>
          </w:p>
        </w:tc>
        <w:tc>
          <w:tcPr>
            <w:tcW w:w="4394" w:type="dxa"/>
          </w:tcPr>
          <w:p w:rsidR="00AC03DA" w:rsidRPr="002D675B" w:rsidRDefault="00AC03DA">
            <w:pPr>
              <w:cnfStyle w:val="000000100000"/>
              <w:rPr>
                <w:sz w:val="20"/>
              </w:rPr>
            </w:pPr>
            <w:r w:rsidRPr="002D675B">
              <w:rPr>
                <w:sz w:val="20"/>
              </w:rPr>
              <w:t>Shareholder advisors controlled by Guardians</w:t>
            </w:r>
          </w:p>
        </w:tc>
      </w:tr>
      <w:tr w:rsidR="00AC03DA">
        <w:trPr>
          <w:cnfStyle w:val="000000010000"/>
          <w:jc w:val="right"/>
        </w:trPr>
        <w:tc>
          <w:tcPr>
            <w:cnfStyle w:val="001000000000"/>
            <w:tcW w:w="436" w:type="dxa"/>
            <w:tcBorders>
              <w:right w:val="none" w:sz="0" w:space="0" w:color="auto"/>
            </w:tcBorders>
          </w:tcPr>
          <w:p w:rsidR="00AC03DA" w:rsidRPr="002D675B" w:rsidRDefault="00AC03DA">
            <w:pPr>
              <w:rPr>
                <w:sz w:val="20"/>
              </w:rPr>
            </w:pPr>
            <w:r w:rsidRPr="002D675B">
              <w:rPr>
                <w:sz w:val="20"/>
              </w:rPr>
              <w:t>10</w:t>
            </w:r>
          </w:p>
        </w:tc>
        <w:tc>
          <w:tcPr>
            <w:tcW w:w="4111" w:type="dxa"/>
            <w:tcBorders>
              <w:left w:val="none" w:sz="0" w:space="0" w:color="auto"/>
              <w:right w:val="none" w:sz="0" w:space="0" w:color="auto"/>
            </w:tcBorders>
          </w:tcPr>
          <w:p w:rsidR="00AC03DA" w:rsidRPr="002D675B" w:rsidRDefault="00AC03DA">
            <w:pPr>
              <w:cnfStyle w:val="000000010000"/>
              <w:rPr>
                <w:sz w:val="20"/>
              </w:rPr>
            </w:pPr>
            <w:r w:rsidRPr="002D675B">
              <w:rPr>
                <w:sz w:val="20"/>
              </w:rPr>
              <w:t>Directors nominating themselves for election</w:t>
            </w:r>
          </w:p>
        </w:tc>
        <w:tc>
          <w:tcPr>
            <w:tcW w:w="4394" w:type="dxa"/>
            <w:tcBorders>
              <w:left w:val="none" w:sz="0" w:space="0" w:color="auto"/>
            </w:tcBorders>
          </w:tcPr>
          <w:p w:rsidR="00AC03DA" w:rsidRPr="002D675B" w:rsidRDefault="00AC03DA">
            <w:pPr>
              <w:cnfStyle w:val="000000010000"/>
              <w:rPr>
                <w:sz w:val="20"/>
              </w:rPr>
            </w:pPr>
            <w:r w:rsidRPr="002D675B">
              <w:rPr>
                <w:sz w:val="20"/>
              </w:rPr>
              <w:t>Director nomination by shareholders &amp; Guardians</w:t>
            </w:r>
          </w:p>
        </w:tc>
      </w:tr>
      <w:tr w:rsidR="00AC03DA">
        <w:trPr>
          <w:cnfStyle w:val="000000100000"/>
          <w:jc w:val="right"/>
        </w:trPr>
        <w:tc>
          <w:tcPr>
            <w:cnfStyle w:val="001000000000"/>
            <w:tcW w:w="436" w:type="dxa"/>
            <w:tcBorders>
              <w:right w:val="none" w:sz="0" w:space="0" w:color="auto"/>
            </w:tcBorders>
          </w:tcPr>
          <w:p w:rsidR="00AC03DA" w:rsidRPr="002D675B" w:rsidRDefault="00AC03DA" w:rsidP="009C2BB2">
            <w:pPr>
              <w:rPr>
                <w:sz w:val="20"/>
              </w:rPr>
            </w:pPr>
            <w:r w:rsidRPr="002D675B">
              <w:rPr>
                <w:sz w:val="20"/>
              </w:rPr>
              <w:t>11</w:t>
            </w:r>
          </w:p>
        </w:tc>
        <w:tc>
          <w:tcPr>
            <w:tcW w:w="4111" w:type="dxa"/>
            <w:tcBorders>
              <w:left w:val="none" w:sz="0" w:space="0" w:color="auto"/>
              <w:right w:val="none" w:sz="0" w:space="0" w:color="auto"/>
            </w:tcBorders>
          </w:tcPr>
          <w:p w:rsidR="00AC03DA" w:rsidRPr="002D675B" w:rsidRDefault="00AC03DA" w:rsidP="009C2BB2">
            <w:pPr>
              <w:cnfStyle w:val="000000100000"/>
              <w:rPr>
                <w:sz w:val="20"/>
              </w:rPr>
            </w:pPr>
            <w:r w:rsidRPr="002D675B">
              <w:rPr>
                <w:sz w:val="20"/>
              </w:rPr>
              <w:t xml:space="preserve">Directors control their own pay after setting and marking their own “exam papers” aka </w:t>
            </w:r>
            <w:proofErr w:type="spellStart"/>
            <w:r w:rsidRPr="002D675B">
              <w:rPr>
                <w:sz w:val="20"/>
              </w:rPr>
              <w:t>KPIs</w:t>
            </w:r>
            <w:proofErr w:type="spellEnd"/>
          </w:p>
        </w:tc>
        <w:tc>
          <w:tcPr>
            <w:tcW w:w="4394" w:type="dxa"/>
            <w:tcBorders>
              <w:left w:val="none" w:sz="0" w:space="0" w:color="auto"/>
            </w:tcBorders>
          </w:tcPr>
          <w:p w:rsidR="00AC03DA" w:rsidRPr="002D675B" w:rsidRDefault="00AC03DA" w:rsidP="009C2BB2">
            <w:pPr>
              <w:cnfStyle w:val="000000100000"/>
              <w:rPr>
                <w:sz w:val="20"/>
              </w:rPr>
            </w:pPr>
            <w:r w:rsidRPr="002D675B">
              <w:rPr>
                <w:sz w:val="20"/>
              </w:rPr>
              <w:t>Guardians determine director pay from Stakeholder Key Performance Indicators (</w:t>
            </w:r>
            <w:proofErr w:type="spellStart"/>
            <w:r w:rsidRPr="002D675B">
              <w:rPr>
                <w:sz w:val="20"/>
              </w:rPr>
              <w:t>KPIs</w:t>
            </w:r>
            <w:proofErr w:type="spellEnd"/>
            <w:r w:rsidRPr="002D675B">
              <w:rPr>
                <w:sz w:val="20"/>
              </w:rPr>
              <w:t>)</w:t>
            </w:r>
          </w:p>
        </w:tc>
      </w:tr>
      <w:tr w:rsidR="00AC03DA">
        <w:trPr>
          <w:cnfStyle w:val="000000010000"/>
          <w:jc w:val="right"/>
        </w:trPr>
        <w:tc>
          <w:tcPr>
            <w:cnfStyle w:val="001000000000"/>
            <w:tcW w:w="436" w:type="dxa"/>
          </w:tcPr>
          <w:p w:rsidR="00AC03DA" w:rsidRPr="002D675B" w:rsidRDefault="00AC03DA" w:rsidP="009C2BB2">
            <w:pPr>
              <w:rPr>
                <w:sz w:val="20"/>
              </w:rPr>
            </w:pPr>
            <w:r w:rsidRPr="002D675B">
              <w:rPr>
                <w:sz w:val="20"/>
              </w:rPr>
              <w:t>12</w:t>
            </w:r>
          </w:p>
        </w:tc>
        <w:tc>
          <w:tcPr>
            <w:tcW w:w="4111" w:type="dxa"/>
          </w:tcPr>
          <w:p w:rsidR="00AC03DA" w:rsidRPr="002D675B" w:rsidRDefault="00AC03DA" w:rsidP="009C2BB2">
            <w:pPr>
              <w:cnfStyle w:val="000000010000"/>
              <w:rPr>
                <w:sz w:val="20"/>
              </w:rPr>
            </w:pPr>
            <w:r w:rsidRPr="002D675B">
              <w:rPr>
                <w:sz w:val="20"/>
              </w:rPr>
              <w:t>Directors control reports about corporate impact on the environment, stakeholders and community welfare and their own governance</w:t>
            </w:r>
          </w:p>
        </w:tc>
        <w:tc>
          <w:tcPr>
            <w:tcW w:w="4394" w:type="dxa"/>
          </w:tcPr>
          <w:p w:rsidR="00AC03DA" w:rsidRPr="002D675B" w:rsidRDefault="00AC03DA" w:rsidP="009C2BB2">
            <w:pPr>
              <w:cnfStyle w:val="000000010000"/>
              <w:rPr>
                <w:sz w:val="20"/>
              </w:rPr>
            </w:pPr>
            <w:r w:rsidRPr="002D675B">
              <w:rPr>
                <w:sz w:val="20"/>
              </w:rPr>
              <w:t>Stakeholders provide guardians with reports for shareholders on Guar</w:t>
            </w:r>
            <w:r w:rsidR="006908F4">
              <w:rPr>
                <w:sz w:val="20"/>
              </w:rPr>
              <w:t>dians pay, corporate impacts on</w:t>
            </w:r>
            <w:r w:rsidRPr="002D675B">
              <w:rPr>
                <w:sz w:val="20"/>
              </w:rPr>
              <w:t xml:space="preserve"> stakeholders, the environment and society.</w:t>
            </w:r>
          </w:p>
        </w:tc>
      </w:tr>
      <w:tr w:rsidR="00AC03DA">
        <w:trPr>
          <w:cnfStyle w:val="000000100000"/>
          <w:jc w:val="right"/>
        </w:trPr>
        <w:tc>
          <w:tcPr>
            <w:cnfStyle w:val="001000000000"/>
            <w:tcW w:w="436" w:type="dxa"/>
            <w:tcBorders>
              <w:right w:val="none" w:sz="0" w:space="0" w:color="auto"/>
            </w:tcBorders>
          </w:tcPr>
          <w:p w:rsidR="00AC03DA" w:rsidRPr="002D675B" w:rsidRDefault="00AC03DA" w:rsidP="009C2BB2">
            <w:pPr>
              <w:rPr>
                <w:sz w:val="20"/>
              </w:rPr>
            </w:pPr>
            <w:r w:rsidRPr="002D675B">
              <w:rPr>
                <w:sz w:val="20"/>
              </w:rPr>
              <w:t>13</w:t>
            </w:r>
          </w:p>
        </w:tc>
        <w:tc>
          <w:tcPr>
            <w:tcW w:w="4111" w:type="dxa"/>
            <w:tcBorders>
              <w:left w:val="none" w:sz="0" w:space="0" w:color="auto"/>
              <w:right w:val="none" w:sz="0" w:space="0" w:color="auto"/>
            </w:tcBorders>
          </w:tcPr>
          <w:p w:rsidR="00AC03DA" w:rsidRPr="002D675B" w:rsidRDefault="00AC03DA" w:rsidP="009C2BB2">
            <w:pPr>
              <w:cnfStyle w:val="000000100000"/>
              <w:rPr>
                <w:sz w:val="20"/>
              </w:rPr>
            </w:pPr>
            <w:r w:rsidRPr="002D675B">
              <w:rPr>
                <w:sz w:val="20"/>
              </w:rPr>
              <w:t xml:space="preserve">Directors control how they are held accountable to shareholders at </w:t>
            </w:r>
            <w:proofErr w:type="spellStart"/>
            <w:r w:rsidRPr="002D675B">
              <w:rPr>
                <w:sz w:val="20"/>
              </w:rPr>
              <w:t>AGMs</w:t>
            </w:r>
            <w:proofErr w:type="spellEnd"/>
            <w:r w:rsidRPr="002D675B">
              <w:rPr>
                <w:sz w:val="20"/>
              </w:rPr>
              <w:t xml:space="preserve"> and control the voting processes on own election and remuneration.</w:t>
            </w:r>
          </w:p>
        </w:tc>
        <w:tc>
          <w:tcPr>
            <w:tcW w:w="4394" w:type="dxa"/>
            <w:tcBorders>
              <w:left w:val="none" w:sz="0" w:space="0" w:color="auto"/>
            </w:tcBorders>
          </w:tcPr>
          <w:p w:rsidR="00AC03DA" w:rsidRPr="002D675B" w:rsidRDefault="00AC03DA" w:rsidP="009C2BB2">
            <w:pPr>
              <w:cnfStyle w:val="000000100000"/>
              <w:rPr>
                <w:sz w:val="20"/>
              </w:rPr>
            </w:pPr>
            <w:r w:rsidRPr="002D675B">
              <w:rPr>
                <w:sz w:val="20"/>
              </w:rPr>
              <w:t xml:space="preserve">Stakeholder nominee controls conduct of </w:t>
            </w:r>
            <w:proofErr w:type="spellStart"/>
            <w:r w:rsidRPr="002D675B">
              <w:rPr>
                <w:sz w:val="20"/>
              </w:rPr>
              <w:t>AGMs</w:t>
            </w:r>
            <w:proofErr w:type="spellEnd"/>
            <w:r w:rsidRPr="002D675B">
              <w:rPr>
                <w:sz w:val="20"/>
              </w:rPr>
              <w:t>. Guardians determine AGM agenda, location, acceptance of proxy votes, vote counting, etc.</w:t>
            </w:r>
          </w:p>
        </w:tc>
      </w:tr>
      <w:tr w:rsidR="00AC03DA">
        <w:trPr>
          <w:cnfStyle w:val="000000010000"/>
          <w:jc w:val="right"/>
        </w:trPr>
        <w:tc>
          <w:tcPr>
            <w:cnfStyle w:val="001000000000"/>
            <w:tcW w:w="436" w:type="dxa"/>
          </w:tcPr>
          <w:p w:rsidR="00AC03DA" w:rsidRPr="002D675B" w:rsidRDefault="00AC03DA" w:rsidP="009C2BB2">
            <w:pPr>
              <w:rPr>
                <w:sz w:val="20"/>
              </w:rPr>
            </w:pPr>
            <w:r w:rsidRPr="002D675B">
              <w:rPr>
                <w:sz w:val="20"/>
              </w:rPr>
              <w:t>14</w:t>
            </w:r>
          </w:p>
        </w:tc>
        <w:tc>
          <w:tcPr>
            <w:tcW w:w="4111" w:type="dxa"/>
          </w:tcPr>
          <w:p w:rsidR="00AC03DA" w:rsidRPr="002D675B" w:rsidRDefault="00AC03DA" w:rsidP="009C2BB2">
            <w:pPr>
              <w:cnfStyle w:val="000000010000"/>
              <w:rPr>
                <w:sz w:val="20"/>
              </w:rPr>
            </w:pPr>
            <w:r w:rsidRPr="002D675B">
              <w:rPr>
                <w:sz w:val="20"/>
              </w:rPr>
              <w:t>Directors ignorant of shareholder identities, etc.</w:t>
            </w:r>
          </w:p>
        </w:tc>
        <w:tc>
          <w:tcPr>
            <w:tcW w:w="4394" w:type="dxa"/>
          </w:tcPr>
          <w:p w:rsidR="00AC03DA" w:rsidRPr="002D675B" w:rsidRDefault="00AC03DA" w:rsidP="009C2BB2">
            <w:pPr>
              <w:cnfStyle w:val="000000010000"/>
              <w:rPr>
                <w:sz w:val="20"/>
              </w:rPr>
            </w:pPr>
            <w:r w:rsidRPr="002D675B">
              <w:rPr>
                <w:sz w:val="20"/>
              </w:rPr>
              <w:t>All ultimate owners and/or controller made public</w:t>
            </w:r>
          </w:p>
        </w:tc>
      </w:tr>
      <w:tr w:rsidR="00AC03DA">
        <w:trPr>
          <w:cnfStyle w:val="000000100000"/>
          <w:jc w:val="right"/>
        </w:trPr>
        <w:tc>
          <w:tcPr>
            <w:cnfStyle w:val="001000000000"/>
            <w:tcW w:w="436" w:type="dxa"/>
          </w:tcPr>
          <w:p w:rsidR="00AC03DA" w:rsidRPr="002D675B" w:rsidRDefault="00AC03DA" w:rsidP="009C2BB2">
            <w:pPr>
              <w:rPr>
                <w:sz w:val="20"/>
              </w:rPr>
            </w:pPr>
            <w:r w:rsidRPr="002D675B">
              <w:rPr>
                <w:sz w:val="20"/>
              </w:rPr>
              <w:t>15</w:t>
            </w:r>
          </w:p>
        </w:tc>
        <w:tc>
          <w:tcPr>
            <w:tcW w:w="4111" w:type="dxa"/>
          </w:tcPr>
          <w:p w:rsidR="00AC03DA" w:rsidRPr="002D675B" w:rsidRDefault="00AC03DA" w:rsidP="009C2BB2">
            <w:pPr>
              <w:ind w:left="-10" w:hanging="142"/>
              <w:cnfStyle w:val="000000100000"/>
              <w:rPr>
                <w:sz w:val="20"/>
              </w:rPr>
            </w:pPr>
            <w:r w:rsidRPr="002D675B">
              <w:rPr>
                <w:sz w:val="20"/>
              </w:rPr>
              <w:t xml:space="preserve">   Share trading relationships and price manipulation hidden from directors and public</w:t>
            </w:r>
          </w:p>
        </w:tc>
        <w:tc>
          <w:tcPr>
            <w:tcW w:w="4394" w:type="dxa"/>
          </w:tcPr>
          <w:p w:rsidR="00AC03DA" w:rsidRPr="002D675B" w:rsidRDefault="00AC03DA" w:rsidP="009C2BB2">
            <w:pPr>
              <w:cnfStyle w:val="000000100000"/>
              <w:rPr>
                <w:sz w:val="20"/>
              </w:rPr>
            </w:pPr>
            <w:r w:rsidRPr="002D675B">
              <w:rPr>
                <w:sz w:val="20"/>
              </w:rPr>
              <w:t>No shares traded without prior disclosure of any related derivatives and identity of counter parties</w:t>
            </w:r>
          </w:p>
        </w:tc>
      </w:tr>
      <w:tr w:rsidR="00AC03DA">
        <w:trPr>
          <w:cnfStyle w:val="000000010000"/>
          <w:jc w:val="right"/>
        </w:trPr>
        <w:tc>
          <w:tcPr>
            <w:cnfStyle w:val="001000000000"/>
            <w:tcW w:w="436" w:type="dxa"/>
          </w:tcPr>
          <w:p w:rsidR="00AC03DA" w:rsidRPr="002D675B" w:rsidRDefault="00AC03DA" w:rsidP="009C2BB2">
            <w:pPr>
              <w:rPr>
                <w:sz w:val="20"/>
              </w:rPr>
            </w:pPr>
            <w:r w:rsidRPr="002D675B">
              <w:rPr>
                <w:sz w:val="20"/>
              </w:rPr>
              <w:t>16</w:t>
            </w:r>
          </w:p>
        </w:tc>
        <w:tc>
          <w:tcPr>
            <w:tcW w:w="4111" w:type="dxa"/>
          </w:tcPr>
          <w:p w:rsidR="00AC03DA" w:rsidRPr="002D675B" w:rsidRDefault="00AC03DA" w:rsidP="009C2BB2">
            <w:pPr>
              <w:ind w:left="-152"/>
              <w:cnfStyle w:val="000000010000"/>
              <w:rPr>
                <w:sz w:val="20"/>
              </w:rPr>
            </w:pPr>
            <w:r w:rsidRPr="002D675B">
              <w:rPr>
                <w:sz w:val="20"/>
              </w:rPr>
              <w:t xml:space="preserve">   Shares traded covertly by third party exchanges</w:t>
            </w:r>
          </w:p>
        </w:tc>
        <w:tc>
          <w:tcPr>
            <w:tcW w:w="4394" w:type="dxa"/>
          </w:tcPr>
          <w:p w:rsidR="00AC03DA" w:rsidRPr="002D675B" w:rsidRDefault="00AC03DA" w:rsidP="009C2BB2">
            <w:pPr>
              <w:cnfStyle w:val="000000010000"/>
              <w:rPr>
                <w:sz w:val="20"/>
              </w:rPr>
            </w:pPr>
            <w:r w:rsidRPr="002D675B">
              <w:rPr>
                <w:sz w:val="20"/>
              </w:rPr>
              <w:t>Corporations directly execute all share transfers</w:t>
            </w:r>
          </w:p>
        </w:tc>
      </w:tr>
      <w:tr w:rsidR="00AC03DA">
        <w:trPr>
          <w:cnfStyle w:val="000000100000"/>
          <w:jc w:val="right"/>
        </w:trPr>
        <w:tc>
          <w:tcPr>
            <w:cnfStyle w:val="001000000000"/>
            <w:tcW w:w="436" w:type="dxa"/>
          </w:tcPr>
          <w:p w:rsidR="00AC03DA" w:rsidRPr="002D675B" w:rsidRDefault="00AC03DA" w:rsidP="009C2BB2">
            <w:pPr>
              <w:rPr>
                <w:sz w:val="20"/>
              </w:rPr>
            </w:pPr>
            <w:r w:rsidRPr="002D675B">
              <w:rPr>
                <w:sz w:val="20"/>
              </w:rPr>
              <w:t>17</w:t>
            </w:r>
          </w:p>
        </w:tc>
        <w:tc>
          <w:tcPr>
            <w:tcW w:w="4111" w:type="dxa"/>
          </w:tcPr>
          <w:p w:rsidR="00AC03DA" w:rsidRPr="002D675B" w:rsidRDefault="00AC03DA" w:rsidP="009C2BB2">
            <w:pPr>
              <w:cnfStyle w:val="000000100000"/>
              <w:rPr>
                <w:sz w:val="20"/>
              </w:rPr>
            </w:pPr>
            <w:r w:rsidRPr="002D675B">
              <w:rPr>
                <w:sz w:val="20"/>
              </w:rPr>
              <w:t>Directors not held to account by various stakeholder groups who may have conflicting interest but on who directors rely upon to improve the quality, reliability, and efficacy of continuous operational improvements</w:t>
            </w:r>
          </w:p>
        </w:tc>
        <w:tc>
          <w:tcPr>
            <w:tcW w:w="4394" w:type="dxa"/>
          </w:tcPr>
          <w:p w:rsidR="00AC03DA" w:rsidRPr="002D675B" w:rsidRDefault="00AC03DA" w:rsidP="009C2BB2">
            <w:pPr>
              <w:cnfStyle w:val="000000100000"/>
              <w:rPr>
                <w:sz w:val="20"/>
              </w:rPr>
            </w:pPr>
            <w:r w:rsidRPr="002D675B">
              <w:rPr>
                <w:sz w:val="20"/>
              </w:rPr>
              <w:t>Each common interest stakeholder group obtains rights to form their own non-profit associations to appoint advocates/supplementary regulators/ management mentors that avoid directors and shareholders being kept in a cocoon of ignorance</w:t>
            </w:r>
          </w:p>
        </w:tc>
      </w:tr>
      <w:tr w:rsidR="00AC03DA">
        <w:trPr>
          <w:cnfStyle w:val="000000010000"/>
          <w:jc w:val="right"/>
        </w:trPr>
        <w:tc>
          <w:tcPr>
            <w:cnfStyle w:val="001000000000"/>
            <w:tcW w:w="436" w:type="dxa"/>
          </w:tcPr>
          <w:p w:rsidR="00AC03DA" w:rsidRPr="002D675B" w:rsidRDefault="00AC03DA" w:rsidP="009C2BB2">
            <w:pPr>
              <w:rPr>
                <w:sz w:val="20"/>
              </w:rPr>
            </w:pPr>
            <w:r w:rsidRPr="002D675B">
              <w:rPr>
                <w:sz w:val="20"/>
              </w:rPr>
              <w:t>18</w:t>
            </w:r>
          </w:p>
        </w:tc>
        <w:tc>
          <w:tcPr>
            <w:tcW w:w="4111" w:type="dxa"/>
          </w:tcPr>
          <w:p w:rsidR="00AC03DA" w:rsidRPr="002D675B" w:rsidRDefault="00AC03DA" w:rsidP="009C2BB2">
            <w:pPr>
              <w:cnfStyle w:val="000000010000"/>
              <w:rPr>
                <w:sz w:val="20"/>
              </w:rPr>
            </w:pPr>
            <w:r w:rsidRPr="002D675B">
              <w:rPr>
                <w:sz w:val="20"/>
              </w:rPr>
              <w:t>Directors of simple command and control hierarchies lack systemic process to cross check management actions and misreporting</w:t>
            </w:r>
          </w:p>
        </w:tc>
        <w:tc>
          <w:tcPr>
            <w:tcW w:w="4394" w:type="dxa"/>
          </w:tcPr>
          <w:p w:rsidR="00AC03DA" w:rsidRPr="002D675B" w:rsidRDefault="00AC03DA" w:rsidP="009C2BB2">
            <w:pPr>
              <w:cnfStyle w:val="000000010000"/>
              <w:rPr>
                <w:sz w:val="20"/>
              </w:rPr>
            </w:pPr>
            <w:r w:rsidRPr="002D675B">
              <w:rPr>
                <w:sz w:val="20"/>
              </w:rPr>
              <w:t>Directors obtain stakeholder communication and control channels independent of managers to cross check integrity of operations and outcome reports.</w:t>
            </w:r>
          </w:p>
        </w:tc>
      </w:tr>
      <w:tr w:rsidR="00AC03DA">
        <w:trPr>
          <w:cnfStyle w:val="000000100000"/>
          <w:jc w:val="right"/>
        </w:trPr>
        <w:tc>
          <w:tcPr>
            <w:cnfStyle w:val="001000000000"/>
            <w:tcW w:w="436" w:type="dxa"/>
          </w:tcPr>
          <w:p w:rsidR="00AC03DA" w:rsidRPr="002D675B" w:rsidRDefault="00AC03DA" w:rsidP="009C2BB2">
            <w:pPr>
              <w:rPr>
                <w:sz w:val="20"/>
              </w:rPr>
            </w:pPr>
            <w:r w:rsidRPr="002D675B">
              <w:rPr>
                <w:sz w:val="20"/>
              </w:rPr>
              <w:t>19</w:t>
            </w:r>
          </w:p>
        </w:tc>
        <w:tc>
          <w:tcPr>
            <w:tcW w:w="4111" w:type="dxa"/>
          </w:tcPr>
          <w:p w:rsidR="00AC03DA" w:rsidRPr="002D675B" w:rsidRDefault="00AC03DA">
            <w:pPr>
              <w:cnfStyle w:val="000000100000"/>
              <w:rPr>
                <w:sz w:val="20"/>
              </w:rPr>
            </w:pPr>
            <w:r w:rsidRPr="002D675B">
              <w:rPr>
                <w:sz w:val="20"/>
              </w:rPr>
              <w:t>Impossibility of controlling complexity directly</w:t>
            </w:r>
          </w:p>
        </w:tc>
        <w:tc>
          <w:tcPr>
            <w:tcW w:w="4394" w:type="dxa"/>
          </w:tcPr>
          <w:p w:rsidR="00AC03DA" w:rsidRPr="002D675B" w:rsidRDefault="00AC03DA" w:rsidP="009C2BB2">
            <w:pPr>
              <w:cnfStyle w:val="000000100000"/>
              <w:rPr>
                <w:sz w:val="20"/>
              </w:rPr>
            </w:pPr>
            <w:r w:rsidRPr="002D675B">
              <w:rPr>
                <w:sz w:val="20"/>
              </w:rPr>
              <w:t>Complexity controlled indirectly by stakeholders</w:t>
            </w:r>
          </w:p>
        </w:tc>
      </w:tr>
      <w:tr w:rsidR="00AC03DA">
        <w:trPr>
          <w:cnfStyle w:val="000000010000"/>
          <w:jc w:val="right"/>
        </w:trPr>
        <w:tc>
          <w:tcPr>
            <w:cnfStyle w:val="001000000000"/>
            <w:tcW w:w="436" w:type="dxa"/>
          </w:tcPr>
          <w:p w:rsidR="00AC03DA" w:rsidRPr="002D675B" w:rsidRDefault="00AC03DA" w:rsidP="009C2BB2">
            <w:pPr>
              <w:rPr>
                <w:sz w:val="20"/>
              </w:rPr>
            </w:pPr>
            <w:r w:rsidRPr="002D675B">
              <w:rPr>
                <w:sz w:val="20"/>
              </w:rPr>
              <w:t>20</w:t>
            </w:r>
          </w:p>
        </w:tc>
        <w:tc>
          <w:tcPr>
            <w:tcW w:w="4111" w:type="dxa"/>
          </w:tcPr>
          <w:p w:rsidR="00AC03DA" w:rsidRPr="002D675B" w:rsidRDefault="00AC03DA">
            <w:pPr>
              <w:cnfStyle w:val="000000010000"/>
              <w:rPr>
                <w:sz w:val="20"/>
              </w:rPr>
            </w:pPr>
            <w:r w:rsidRPr="002D675B">
              <w:rPr>
                <w:sz w:val="20"/>
              </w:rPr>
              <w:t>Self-regulation/governance is impossible</w:t>
            </w:r>
          </w:p>
        </w:tc>
        <w:tc>
          <w:tcPr>
            <w:tcW w:w="4394" w:type="dxa"/>
          </w:tcPr>
          <w:p w:rsidR="00AC03DA" w:rsidRPr="002D675B" w:rsidRDefault="00AC03DA" w:rsidP="009C2BB2">
            <w:pPr>
              <w:cnfStyle w:val="000000010000"/>
              <w:rPr>
                <w:sz w:val="20"/>
              </w:rPr>
            </w:pPr>
            <w:r w:rsidRPr="002D675B">
              <w:rPr>
                <w:sz w:val="20"/>
              </w:rPr>
              <w:t>Self-governance shrinks costs &amp; size of government</w:t>
            </w:r>
          </w:p>
        </w:tc>
      </w:tr>
    </w:tbl>
    <w:p w:rsidR="00581B04" w:rsidRDefault="00581B04" w:rsidP="00581B04">
      <w:pPr>
        <w:spacing w:after="120"/>
        <w:rPr>
          <w:rFonts w:cs="Times New Roman"/>
          <w:color w:val="333333"/>
          <w:szCs w:val="22"/>
          <w:lang w:val="en-AU"/>
        </w:rPr>
      </w:pPr>
    </w:p>
    <w:p w:rsidR="00581B04" w:rsidRPr="00770C62" w:rsidRDefault="00AC03DA" w:rsidP="00581B04">
      <w:pPr>
        <w:spacing w:after="120"/>
        <w:rPr>
          <w:szCs w:val="20"/>
        </w:rPr>
      </w:pPr>
      <w:r>
        <w:rPr>
          <w:rFonts w:cs="Times New Roman"/>
          <w:color w:val="333333"/>
          <w:szCs w:val="22"/>
          <w:lang w:val="en-AU"/>
        </w:rPr>
        <w:t>Table 1 is grounded in system science and a behavioural model of individuals not commonly used by economists and financial scholars</w:t>
      </w:r>
      <w:r w:rsidR="00581B04">
        <w:rPr>
          <w:rFonts w:cs="Times New Roman"/>
          <w:color w:val="333333"/>
          <w:szCs w:val="22"/>
          <w:lang w:val="en-AU"/>
        </w:rPr>
        <w:t xml:space="preserve"> as is discussed </w:t>
      </w:r>
      <w:r w:rsidR="00CF58D8">
        <w:rPr>
          <w:rFonts w:cs="Times New Roman"/>
          <w:color w:val="333333"/>
          <w:szCs w:val="22"/>
          <w:lang w:val="en-AU"/>
        </w:rPr>
        <w:t>in Section 4.3 of Working Paper,</w:t>
      </w:r>
      <w:r w:rsidR="00581B04">
        <w:rPr>
          <w:rFonts w:cs="Times New Roman"/>
          <w:color w:val="333333"/>
          <w:szCs w:val="22"/>
          <w:lang w:val="en-AU"/>
        </w:rPr>
        <w:t xml:space="preserve"> Turnbull, S. 2020. </w:t>
      </w:r>
      <w:r w:rsidR="00581B04" w:rsidRPr="00581B04">
        <w:rPr>
          <w:b/>
          <w:i/>
          <w:color w:val="000000"/>
          <w:szCs w:val="17"/>
        </w:rPr>
        <w:t xml:space="preserve">Do we need “A new model of corporate governance?” </w:t>
      </w:r>
      <w:r w:rsidR="00581B04" w:rsidRPr="00581B04">
        <w:t> </w:t>
      </w:r>
      <w:hyperlink r:id="rId18" w:history="1">
        <w:r w:rsidR="00581B04" w:rsidRPr="00770C62">
          <w:rPr>
            <w:color w:val="0000FF"/>
            <w:u w:val="single"/>
          </w:rPr>
          <w:t>https://papers.ssrn.com/sol3/papers.cfm?abstract_id=3735205</w:t>
        </w:r>
      </w:hyperlink>
      <w:r w:rsidR="00581B04" w:rsidRPr="00770C62">
        <w:rPr>
          <w:color w:val="000000"/>
          <w:szCs w:val="17"/>
        </w:rPr>
        <w:t> </w:t>
      </w:r>
      <w:r w:rsidR="001B31EA">
        <w:rPr>
          <w:color w:val="000000"/>
          <w:szCs w:val="17"/>
        </w:rPr>
        <w:t>It describes how the author c</w:t>
      </w:r>
      <w:r w:rsidR="00626973">
        <w:rPr>
          <w:color w:val="000000"/>
          <w:szCs w:val="17"/>
        </w:rPr>
        <w:t>reated a polycentric constitution</w:t>
      </w:r>
      <w:r w:rsidR="001B31EA">
        <w:rPr>
          <w:color w:val="000000"/>
          <w:szCs w:val="17"/>
        </w:rPr>
        <w:t xml:space="preserve"> for a civic and a sporting organization.</w:t>
      </w:r>
    </w:p>
    <w:p w:rsidR="00AC03DA" w:rsidRDefault="00AC03DA" w:rsidP="00AC03DA">
      <w:pPr>
        <w:tabs>
          <w:tab w:val="left" w:pos="3991"/>
          <w:tab w:val="center" w:pos="4532"/>
        </w:tabs>
      </w:pPr>
    </w:p>
    <w:p w:rsidR="003B78E8" w:rsidRDefault="003B78E8" w:rsidP="00AC03DA">
      <w:pPr>
        <w:tabs>
          <w:tab w:val="left" w:pos="3991"/>
          <w:tab w:val="center" w:pos="4532"/>
        </w:tabs>
      </w:pPr>
    </w:p>
    <w:p w:rsidR="00AC03DA" w:rsidRDefault="00AC03DA" w:rsidP="00AC03DA">
      <w:pPr>
        <w:tabs>
          <w:tab w:val="left" w:pos="3991"/>
          <w:tab w:val="center" w:pos="4532"/>
        </w:tabs>
      </w:pPr>
    </w:p>
    <w:p w:rsidR="003B78E8" w:rsidRDefault="003B78E8" w:rsidP="00AC03DA">
      <w:pPr>
        <w:tabs>
          <w:tab w:val="left" w:pos="3991"/>
          <w:tab w:val="center" w:pos="4532"/>
        </w:tabs>
        <w:jc w:val="center"/>
        <w:rPr>
          <w:b/>
        </w:rPr>
      </w:pPr>
    </w:p>
    <w:p w:rsidR="00AC03DA" w:rsidRPr="00AC03DA" w:rsidRDefault="00A61642" w:rsidP="00AC03DA">
      <w:pPr>
        <w:tabs>
          <w:tab w:val="left" w:pos="3991"/>
          <w:tab w:val="center" w:pos="4532"/>
        </w:tabs>
        <w:jc w:val="center"/>
        <w:rPr>
          <w:b/>
        </w:rPr>
      </w:pPr>
      <w:r w:rsidRPr="00A61642">
        <w:rPr>
          <w:b/>
        </w:rPr>
        <w:t>Figure 1</w:t>
      </w:r>
    </w:p>
    <w:p w:rsidR="00CD79B4" w:rsidRDefault="00A61642">
      <w:r w:rsidRPr="0044639A">
        <w:rPr>
          <w:noProof/>
        </w:rPr>
        <w:drawing>
          <wp:inline distT="0" distB="0" distL="0" distR="0">
            <wp:extent cx="5755640" cy="4316730"/>
            <wp:effectExtent l="25400" t="0" r="1016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5755640" cy="4316730"/>
                    </a:xfrm>
                    <a:prstGeom prst="rect">
                      <a:avLst/>
                    </a:prstGeom>
                    <a:noFill/>
                    <a:ln w="9525">
                      <a:noFill/>
                      <a:miter lim="800000"/>
                      <a:headEnd/>
                      <a:tailEnd/>
                    </a:ln>
                  </pic:spPr>
                </pic:pic>
              </a:graphicData>
            </a:graphic>
          </wp:inline>
        </w:drawing>
      </w:r>
    </w:p>
    <w:sectPr w:rsidR="00CD79B4" w:rsidSect="004F7485">
      <w:headerReference w:type="default" r:id="rId20"/>
      <w:footerReference w:type="even" r:id="rId21"/>
      <w:footerReference w:type="default" r:id="rId22"/>
      <w:pgSz w:w="11900" w:h="16840"/>
      <w:pgMar w:top="1440" w:right="1418" w:bottom="1440" w:left="1418"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B9" w:rsidRDefault="004958B9" w:rsidP="005D3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58B9" w:rsidRDefault="004958B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B9" w:rsidRDefault="004958B9" w:rsidP="005D3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EDB">
      <w:rPr>
        <w:rStyle w:val="PageNumber"/>
        <w:noProof/>
      </w:rPr>
      <w:t>1</w:t>
    </w:r>
    <w:r>
      <w:rPr>
        <w:rStyle w:val="PageNumber"/>
      </w:rPr>
      <w:fldChar w:fldCharType="end"/>
    </w:r>
  </w:p>
  <w:p w:rsidR="004958B9" w:rsidRDefault="004958B9">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B9" w:rsidRDefault="004958B9" w:rsidP="00126761">
    <w:pPr>
      <w:spacing w:after="0"/>
      <w:jc w:val="center"/>
      <w:rPr>
        <w:b/>
      </w:rPr>
    </w:pPr>
    <w:proofErr w:type="spellStart"/>
    <w:r>
      <w:rPr>
        <w:b/>
      </w:rPr>
      <w:t>AoM</w:t>
    </w:r>
    <w:proofErr w:type="spellEnd"/>
    <w:r>
      <w:rPr>
        <w:b/>
      </w:rPr>
      <w:t xml:space="preserve"> 2021 CAUCUS ACCEPTED SUBMISSION  #13905</w:t>
    </w:r>
  </w:p>
  <w:p w:rsidR="004958B9" w:rsidRPr="003B78E8" w:rsidRDefault="003B78E8" w:rsidP="003B78E8">
    <w:pPr>
      <w:spacing w:after="0"/>
      <w:jc w:val="center"/>
      <w:rPr>
        <w:b/>
      </w:rPr>
    </w:pPr>
    <w:r>
      <w:rPr>
        <w:b/>
      </w:rPr>
      <w:t>81st</w:t>
    </w:r>
    <w:r w:rsidR="004958B9">
      <w:rPr>
        <w:b/>
      </w:rPr>
      <w:t xml:space="preserve"> ANNU</w:t>
    </w:r>
    <w:r>
      <w:rPr>
        <w:b/>
      </w:rPr>
      <w:t>AL CONFERENCE 29 JULY – 4 AUGUST 2021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5034"/>
    <w:multiLevelType w:val="multilevel"/>
    <w:tmpl w:val="5B4C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E6B9A"/>
    <w:multiLevelType w:val="multilevel"/>
    <w:tmpl w:val="75BE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3DB6"/>
    <w:rsid w:val="00083608"/>
    <w:rsid w:val="000925D1"/>
    <w:rsid w:val="00092D04"/>
    <w:rsid w:val="000A2A82"/>
    <w:rsid w:val="001106A2"/>
    <w:rsid w:val="00122040"/>
    <w:rsid w:val="00126761"/>
    <w:rsid w:val="00136EF0"/>
    <w:rsid w:val="00142984"/>
    <w:rsid w:val="00187C9D"/>
    <w:rsid w:val="001A5E73"/>
    <w:rsid w:val="001B31EA"/>
    <w:rsid w:val="001B42C0"/>
    <w:rsid w:val="001C34C1"/>
    <w:rsid w:val="001E233E"/>
    <w:rsid w:val="00231E99"/>
    <w:rsid w:val="00243DB6"/>
    <w:rsid w:val="0032561C"/>
    <w:rsid w:val="0035548A"/>
    <w:rsid w:val="00355BDD"/>
    <w:rsid w:val="00382421"/>
    <w:rsid w:val="003B78E8"/>
    <w:rsid w:val="004153C2"/>
    <w:rsid w:val="00461843"/>
    <w:rsid w:val="004958B9"/>
    <w:rsid w:val="004A1B00"/>
    <w:rsid w:val="004F70CE"/>
    <w:rsid w:val="004F7485"/>
    <w:rsid w:val="00502EDB"/>
    <w:rsid w:val="0053337B"/>
    <w:rsid w:val="00572E82"/>
    <w:rsid w:val="00575B02"/>
    <w:rsid w:val="00581B04"/>
    <w:rsid w:val="00591FFA"/>
    <w:rsid w:val="005937DE"/>
    <w:rsid w:val="005A6069"/>
    <w:rsid w:val="005C14C7"/>
    <w:rsid w:val="005C52A6"/>
    <w:rsid w:val="005D36C5"/>
    <w:rsid w:val="005F2DCA"/>
    <w:rsid w:val="00620FEA"/>
    <w:rsid w:val="00622541"/>
    <w:rsid w:val="006241A2"/>
    <w:rsid w:val="00626973"/>
    <w:rsid w:val="00626CA5"/>
    <w:rsid w:val="006509EC"/>
    <w:rsid w:val="0068475A"/>
    <w:rsid w:val="006908F4"/>
    <w:rsid w:val="006A42B0"/>
    <w:rsid w:val="006B3CEC"/>
    <w:rsid w:val="006D49F0"/>
    <w:rsid w:val="00703DDF"/>
    <w:rsid w:val="0071791F"/>
    <w:rsid w:val="00737973"/>
    <w:rsid w:val="007B3F27"/>
    <w:rsid w:val="007C4AB3"/>
    <w:rsid w:val="007E5DB9"/>
    <w:rsid w:val="007F6552"/>
    <w:rsid w:val="00806A50"/>
    <w:rsid w:val="00862FA1"/>
    <w:rsid w:val="00864310"/>
    <w:rsid w:val="008758E5"/>
    <w:rsid w:val="008B2F4F"/>
    <w:rsid w:val="008C196B"/>
    <w:rsid w:val="008D296B"/>
    <w:rsid w:val="008E7C3E"/>
    <w:rsid w:val="009105F1"/>
    <w:rsid w:val="00937023"/>
    <w:rsid w:val="009372CF"/>
    <w:rsid w:val="0094571A"/>
    <w:rsid w:val="009655E6"/>
    <w:rsid w:val="00982B78"/>
    <w:rsid w:val="009A3F84"/>
    <w:rsid w:val="009C053D"/>
    <w:rsid w:val="009C2BB2"/>
    <w:rsid w:val="009C5979"/>
    <w:rsid w:val="009F3E6B"/>
    <w:rsid w:val="009F7C1D"/>
    <w:rsid w:val="00A2785D"/>
    <w:rsid w:val="00A53A25"/>
    <w:rsid w:val="00A61642"/>
    <w:rsid w:val="00AC03DA"/>
    <w:rsid w:val="00AD1524"/>
    <w:rsid w:val="00B00B47"/>
    <w:rsid w:val="00B03742"/>
    <w:rsid w:val="00B14909"/>
    <w:rsid w:val="00B20BBC"/>
    <w:rsid w:val="00B6249D"/>
    <w:rsid w:val="00B710A7"/>
    <w:rsid w:val="00B760F2"/>
    <w:rsid w:val="00BA77D2"/>
    <w:rsid w:val="00BB3F90"/>
    <w:rsid w:val="00BD48A1"/>
    <w:rsid w:val="00C22206"/>
    <w:rsid w:val="00C46C74"/>
    <w:rsid w:val="00C76F81"/>
    <w:rsid w:val="00C8501A"/>
    <w:rsid w:val="00CA0A4F"/>
    <w:rsid w:val="00CA38A6"/>
    <w:rsid w:val="00CD79B4"/>
    <w:rsid w:val="00CE639B"/>
    <w:rsid w:val="00CF58D8"/>
    <w:rsid w:val="00D00A02"/>
    <w:rsid w:val="00DA05E0"/>
    <w:rsid w:val="00DA2835"/>
    <w:rsid w:val="00DE2A19"/>
    <w:rsid w:val="00E25B13"/>
    <w:rsid w:val="00E33749"/>
    <w:rsid w:val="00E405B3"/>
    <w:rsid w:val="00E5340B"/>
    <w:rsid w:val="00E863C8"/>
    <w:rsid w:val="00E941F6"/>
    <w:rsid w:val="00EA6217"/>
    <w:rsid w:val="00F468AC"/>
    <w:rsid w:val="00F57CC9"/>
  </w:rsids>
  <m:mathPr>
    <m:mathFont m:val="NexusSansWebPro"/>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8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43DB6"/>
    <w:pPr>
      <w:tabs>
        <w:tab w:val="center" w:pos="4320"/>
        <w:tab w:val="right" w:pos="8640"/>
      </w:tabs>
      <w:spacing w:after="0"/>
    </w:pPr>
  </w:style>
  <w:style w:type="character" w:customStyle="1" w:styleId="HeaderChar">
    <w:name w:val="Header Char"/>
    <w:basedOn w:val="DefaultParagraphFont"/>
    <w:link w:val="Header"/>
    <w:uiPriority w:val="99"/>
    <w:rsid w:val="00243DB6"/>
    <w:rPr>
      <w:rFonts w:ascii="Times New Roman" w:hAnsi="Times New Roman"/>
    </w:rPr>
  </w:style>
  <w:style w:type="paragraph" w:styleId="Footer">
    <w:name w:val="footer"/>
    <w:basedOn w:val="Normal"/>
    <w:link w:val="FooterChar"/>
    <w:uiPriority w:val="99"/>
    <w:semiHidden/>
    <w:unhideWhenUsed/>
    <w:rsid w:val="00243DB6"/>
    <w:pPr>
      <w:tabs>
        <w:tab w:val="center" w:pos="4320"/>
        <w:tab w:val="right" w:pos="8640"/>
      </w:tabs>
      <w:spacing w:after="0"/>
    </w:pPr>
  </w:style>
  <w:style w:type="character" w:customStyle="1" w:styleId="FooterChar">
    <w:name w:val="Footer Char"/>
    <w:basedOn w:val="DefaultParagraphFont"/>
    <w:link w:val="Footer"/>
    <w:uiPriority w:val="99"/>
    <w:semiHidden/>
    <w:rsid w:val="00243DB6"/>
    <w:rPr>
      <w:rFonts w:ascii="Times New Roman" w:hAnsi="Times New Roman"/>
    </w:rPr>
  </w:style>
  <w:style w:type="paragraph" w:styleId="NormalWeb">
    <w:name w:val="Normal (Web)"/>
    <w:basedOn w:val="Normal"/>
    <w:uiPriority w:val="99"/>
    <w:rsid w:val="00CE639B"/>
    <w:pPr>
      <w:spacing w:beforeLines="1" w:afterLines="1"/>
    </w:pPr>
    <w:rPr>
      <w:rFonts w:ascii="Times" w:hAnsi="Times" w:cs="Times New Roman"/>
      <w:sz w:val="20"/>
      <w:szCs w:val="20"/>
      <w:lang w:val="en-AU"/>
    </w:rPr>
  </w:style>
  <w:style w:type="character" w:styleId="Hyperlink">
    <w:name w:val="Hyperlink"/>
    <w:basedOn w:val="DefaultParagraphFont"/>
    <w:uiPriority w:val="99"/>
    <w:semiHidden/>
    <w:unhideWhenUsed/>
    <w:rsid w:val="00CE639B"/>
    <w:rPr>
      <w:color w:val="0000FF" w:themeColor="hyperlink"/>
      <w:u w:val="single"/>
    </w:rPr>
  </w:style>
  <w:style w:type="character" w:styleId="PageNumber">
    <w:name w:val="page number"/>
    <w:basedOn w:val="DefaultParagraphFont"/>
    <w:uiPriority w:val="99"/>
    <w:semiHidden/>
    <w:unhideWhenUsed/>
    <w:rsid w:val="004F7485"/>
  </w:style>
  <w:style w:type="table" w:styleId="MediumShading1-Accent2">
    <w:name w:val="Medium Shading 1 Accent 2"/>
    <w:basedOn w:val="TableNormal"/>
    <w:uiPriority w:val="63"/>
    <w:rsid w:val="00AC03DA"/>
    <w:pPr>
      <w:spacing w:after="0"/>
    </w:pPr>
    <w:rPr>
      <w:sz w:val="22"/>
      <w:szCs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6241A2"/>
    <w:rPr>
      <w:color w:val="800080" w:themeColor="followedHyperlink"/>
      <w:u w:val="single"/>
    </w:rPr>
  </w:style>
  <w:style w:type="character" w:styleId="Emphasis">
    <w:name w:val="Emphasis"/>
    <w:basedOn w:val="DefaultParagraphFont"/>
    <w:uiPriority w:val="20"/>
    <w:rsid w:val="000A2A82"/>
    <w:rPr>
      <w:i/>
    </w:rPr>
  </w:style>
</w:styles>
</file>

<file path=word/webSettings.xml><?xml version="1.0" encoding="utf-8"?>
<w:webSettings xmlns:r="http://schemas.openxmlformats.org/officeDocument/2006/relationships" xmlns:w="http://schemas.openxmlformats.org/wordprocessingml/2006/main">
  <w:divs>
    <w:div w:id="4331369">
      <w:bodyDiv w:val="1"/>
      <w:marLeft w:val="0"/>
      <w:marRight w:val="0"/>
      <w:marTop w:val="0"/>
      <w:marBottom w:val="0"/>
      <w:divBdr>
        <w:top w:val="none" w:sz="0" w:space="0" w:color="auto"/>
        <w:left w:val="none" w:sz="0" w:space="0" w:color="auto"/>
        <w:bottom w:val="none" w:sz="0" w:space="0" w:color="auto"/>
        <w:right w:val="none" w:sz="0" w:space="0" w:color="auto"/>
      </w:divBdr>
    </w:div>
    <w:div w:id="16779150">
      <w:bodyDiv w:val="1"/>
      <w:marLeft w:val="0"/>
      <w:marRight w:val="0"/>
      <w:marTop w:val="0"/>
      <w:marBottom w:val="0"/>
      <w:divBdr>
        <w:top w:val="none" w:sz="0" w:space="0" w:color="auto"/>
        <w:left w:val="none" w:sz="0" w:space="0" w:color="auto"/>
        <w:bottom w:val="none" w:sz="0" w:space="0" w:color="auto"/>
        <w:right w:val="none" w:sz="0" w:space="0" w:color="auto"/>
      </w:divBdr>
      <w:divsChild>
        <w:div w:id="1492716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7327">
              <w:marLeft w:val="0"/>
              <w:marRight w:val="0"/>
              <w:marTop w:val="0"/>
              <w:marBottom w:val="0"/>
              <w:divBdr>
                <w:top w:val="none" w:sz="0" w:space="0" w:color="auto"/>
                <w:left w:val="none" w:sz="0" w:space="0" w:color="auto"/>
                <w:bottom w:val="none" w:sz="0" w:space="0" w:color="auto"/>
                <w:right w:val="none" w:sz="0" w:space="0" w:color="auto"/>
              </w:divBdr>
              <w:divsChild>
                <w:div w:id="577061943">
                  <w:marLeft w:val="0"/>
                  <w:marRight w:val="0"/>
                  <w:marTop w:val="0"/>
                  <w:marBottom w:val="0"/>
                  <w:divBdr>
                    <w:top w:val="none" w:sz="0" w:space="0" w:color="auto"/>
                    <w:left w:val="none" w:sz="0" w:space="0" w:color="auto"/>
                    <w:bottom w:val="none" w:sz="0" w:space="0" w:color="auto"/>
                    <w:right w:val="none" w:sz="0" w:space="0" w:color="auto"/>
                  </w:divBdr>
                  <w:divsChild>
                    <w:div w:id="1933581675">
                      <w:marLeft w:val="0"/>
                      <w:marRight w:val="0"/>
                      <w:marTop w:val="0"/>
                      <w:marBottom w:val="0"/>
                      <w:divBdr>
                        <w:top w:val="none" w:sz="0" w:space="0" w:color="auto"/>
                        <w:left w:val="none" w:sz="0" w:space="0" w:color="auto"/>
                        <w:bottom w:val="none" w:sz="0" w:space="0" w:color="auto"/>
                        <w:right w:val="none" w:sz="0" w:space="0" w:color="auto"/>
                      </w:divBdr>
                      <w:divsChild>
                        <w:div w:id="445320986">
                          <w:marLeft w:val="0"/>
                          <w:marRight w:val="0"/>
                          <w:marTop w:val="0"/>
                          <w:marBottom w:val="0"/>
                          <w:divBdr>
                            <w:top w:val="none" w:sz="0" w:space="0" w:color="auto"/>
                            <w:left w:val="none" w:sz="0" w:space="0" w:color="auto"/>
                            <w:bottom w:val="none" w:sz="0" w:space="0" w:color="auto"/>
                            <w:right w:val="none" w:sz="0" w:space="0" w:color="auto"/>
                          </w:divBdr>
                          <w:divsChild>
                            <w:div w:id="18626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372027">
                                  <w:marLeft w:val="0"/>
                                  <w:marRight w:val="0"/>
                                  <w:marTop w:val="0"/>
                                  <w:marBottom w:val="0"/>
                                  <w:divBdr>
                                    <w:top w:val="none" w:sz="0" w:space="0" w:color="auto"/>
                                    <w:left w:val="none" w:sz="0" w:space="0" w:color="auto"/>
                                    <w:bottom w:val="none" w:sz="0" w:space="0" w:color="auto"/>
                                    <w:right w:val="none" w:sz="0" w:space="0" w:color="auto"/>
                                  </w:divBdr>
                                  <w:divsChild>
                                    <w:div w:id="1815753879">
                                      <w:marLeft w:val="0"/>
                                      <w:marRight w:val="0"/>
                                      <w:marTop w:val="0"/>
                                      <w:marBottom w:val="0"/>
                                      <w:divBdr>
                                        <w:top w:val="none" w:sz="0" w:space="0" w:color="auto"/>
                                        <w:left w:val="none" w:sz="0" w:space="0" w:color="auto"/>
                                        <w:bottom w:val="none" w:sz="0" w:space="0" w:color="auto"/>
                                        <w:right w:val="none" w:sz="0" w:space="0" w:color="auto"/>
                                      </w:divBdr>
                                      <w:divsChild>
                                        <w:div w:id="324406292">
                                          <w:marLeft w:val="0"/>
                                          <w:marRight w:val="0"/>
                                          <w:marTop w:val="0"/>
                                          <w:marBottom w:val="0"/>
                                          <w:divBdr>
                                            <w:top w:val="none" w:sz="0" w:space="0" w:color="auto"/>
                                            <w:left w:val="none" w:sz="0" w:space="0" w:color="auto"/>
                                            <w:bottom w:val="none" w:sz="0" w:space="0" w:color="auto"/>
                                            <w:right w:val="none" w:sz="0" w:space="0" w:color="auto"/>
                                          </w:divBdr>
                                          <w:divsChild>
                                            <w:div w:id="940140839">
                                              <w:marLeft w:val="0"/>
                                              <w:marRight w:val="0"/>
                                              <w:marTop w:val="0"/>
                                              <w:marBottom w:val="0"/>
                                              <w:divBdr>
                                                <w:top w:val="none" w:sz="0" w:space="0" w:color="auto"/>
                                                <w:left w:val="none" w:sz="0" w:space="0" w:color="auto"/>
                                                <w:bottom w:val="none" w:sz="0" w:space="0" w:color="auto"/>
                                                <w:right w:val="none" w:sz="0" w:space="0" w:color="auto"/>
                                              </w:divBdr>
                                              <w:divsChild>
                                                <w:div w:id="1050884371">
                                                  <w:marLeft w:val="0"/>
                                                  <w:marRight w:val="0"/>
                                                  <w:marTop w:val="0"/>
                                                  <w:marBottom w:val="0"/>
                                                  <w:divBdr>
                                                    <w:top w:val="none" w:sz="0" w:space="0" w:color="auto"/>
                                                    <w:left w:val="none" w:sz="0" w:space="0" w:color="auto"/>
                                                    <w:bottom w:val="none" w:sz="0" w:space="0" w:color="auto"/>
                                                    <w:right w:val="none" w:sz="0" w:space="0" w:color="auto"/>
                                                  </w:divBdr>
                                                  <w:divsChild>
                                                    <w:div w:id="168736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660913">
                                                          <w:marLeft w:val="0"/>
                                                          <w:marRight w:val="0"/>
                                                          <w:marTop w:val="0"/>
                                                          <w:marBottom w:val="0"/>
                                                          <w:divBdr>
                                                            <w:top w:val="none" w:sz="0" w:space="0" w:color="auto"/>
                                                            <w:left w:val="none" w:sz="0" w:space="0" w:color="auto"/>
                                                            <w:bottom w:val="none" w:sz="0" w:space="0" w:color="auto"/>
                                                            <w:right w:val="none" w:sz="0" w:space="0" w:color="auto"/>
                                                          </w:divBdr>
                                                          <w:divsChild>
                                                            <w:div w:id="825753698">
                                                              <w:marLeft w:val="0"/>
                                                              <w:marRight w:val="0"/>
                                                              <w:marTop w:val="0"/>
                                                              <w:marBottom w:val="0"/>
                                                              <w:divBdr>
                                                                <w:top w:val="none" w:sz="0" w:space="0" w:color="auto"/>
                                                                <w:left w:val="none" w:sz="0" w:space="0" w:color="auto"/>
                                                                <w:bottom w:val="none" w:sz="0" w:space="0" w:color="auto"/>
                                                                <w:right w:val="none" w:sz="0" w:space="0" w:color="auto"/>
                                                              </w:divBdr>
                                                              <w:divsChild>
                                                                <w:div w:id="20618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739480">
      <w:bodyDiv w:val="1"/>
      <w:marLeft w:val="0"/>
      <w:marRight w:val="0"/>
      <w:marTop w:val="0"/>
      <w:marBottom w:val="0"/>
      <w:divBdr>
        <w:top w:val="none" w:sz="0" w:space="0" w:color="auto"/>
        <w:left w:val="none" w:sz="0" w:space="0" w:color="auto"/>
        <w:bottom w:val="none" w:sz="0" w:space="0" w:color="auto"/>
        <w:right w:val="none" w:sz="0" w:space="0" w:color="auto"/>
      </w:divBdr>
    </w:div>
    <w:div w:id="154416972">
      <w:bodyDiv w:val="1"/>
      <w:marLeft w:val="0"/>
      <w:marRight w:val="0"/>
      <w:marTop w:val="0"/>
      <w:marBottom w:val="0"/>
      <w:divBdr>
        <w:top w:val="none" w:sz="0" w:space="0" w:color="auto"/>
        <w:left w:val="none" w:sz="0" w:space="0" w:color="auto"/>
        <w:bottom w:val="none" w:sz="0" w:space="0" w:color="auto"/>
        <w:right w:val="none" w:sz="0" w:space="0" w:color="auto"/>
      </w:divBdr>
      <w:divsChild>
        <w:div w:id="1635941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07890">
              <w:marLeft w:val="0"/>
              <w:marRight w:val="0"/>
              <w:marTop w:val="0"/>
              <w:marBottom w:val="0"/>
              <w:divBdr>
                <w:top w:val="none" w:sz="0" w:space="0" w:color="auto"/>
                <w:left w:val="none" w:sz="0" w:space="0" w:color="auto"/>
                <w:bottom w:val="none" w:sz="0" w:space="0" w:color="auto"/>
                <w:right w:val="none" w:sz="0" w:space="0" w:color="auto"/>
              </w:divBdr>
              <w:divsChild>
                <w:div w:id="1000816721">
                  <w:marLeft w:val="0"/>
                  <w:marRight w:val="0"/>
                  <w:marTop w:val="0"/>
                  <w:marBottom w:val="0"/>
                  <w:divBdr>
                    <w:top w:val="none" w:sz="0" w:space="0" w:color="auto"/>
                    <w:left w:val="none" w:sz="0" w:space="0" w:color="auto"/>
                    <w:bottom w:val="none" w:sz="0" w:space="0" w:color="auto"/>
                    <w:right w:val="none" w:sz="0" w:space="0" w:color="auto"/>
                  </w:divBdr>
                  <w:divsChild>
                    <w:div w:id="1418285220">
                      <w:marLeft w:val="0"/>
                      <w:marRight w:val="0"/>
                      <w:marTop w:val="0"/>
                      <w:marBottom w:val="0"/>
                      <w:divBdr>
                        <w:top w:val="none" w:sz="0" w:space="0" w:color="auto"/>
                        <w:left w:val="none" w:sz="0" w:space="0" w:color="auto"/>
                        <w:bottom w:val="none" w:sz="0" w:space="0" w:color="auto"/>
                        <w:right w:val="none" w:sz="0" w:space="0" w:color="auto"/>
                      </w:divBdr>
                      <w:divsChild>
                        <w:div w:id="57825258">
                          <w:marLeft w:val="0"/>
                          <w:marRight w:val="0"/>
                          <w:marTop w:val="0"/>
                          <w:marBottom w:val="0"/>
                          <w:divBdr>
                            <w:top w:val="none" w:sz="0" w:space="0" w:color="auto"/>
                            <w:left w:val="none" w:sz="0" w:space="0" w:color="auto"/>
                            <w:bottom w:val="none" w:sz="0" w:space="0" w:color="auto"/>
                            <w:right w:val="none" w:sz="0" w:space="0" w:color="auto"/>
                          </w:divBdr>
                          <w:divsChild>
                            <w:div w:id="113738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905208">
                                  <w:marLeft w:val="0"/>
                                  <w:marRight w:val="0"/>
                                  <w:marTop w:val="0"/>
                                  <w:marBottom w:val="0"/>
                                  <w:divBdr>
                                    <w:top w:val="none" w:sz="0" w:space="0" w:color="auto"/>
                                    <w:left w:val="none" w:sz="0" w:space="0" w:color="auto"/>
                                    <w:bottom w:val="none" w:sz="0" w:space="0" w:color="auto"/>
                                    <w:right w:val="none" w:sz="0" w:space="0" w:color="auto"/>
                                  </w:divBdr>
                                  <w:divsChild>
                                    <w:div w:id="1223903015">
                                      <w:marLeft w:val="0"/>
                                      <w:marRight w:val="0"/>
                                      <w:marTop w:val="0"/>
                                      <w:marBottom w:val="0"/>
                                      <w:divBdr>
                                        <w:top w:val="none" w:sz="0" w:space="0" w:color="auto"/>
                                        <w:left w:val="none" w:sz="0" w:space="0" w:color="auto"/>
                                        <w:bottom w:val="none" w:sz="0" w:space="0" w:color="auto"/>
                                        <w:right w:val="none" w:sz="0" w:space="0" w:color="auto"/>
                                      </w:divBdr>
                                      <w:divsChild>
                                        <w:div w:id="967465802">
                                          <w:marLeft w:val="0"/>
                                          <w:marRight w:val="0"/>
                                          <w:marTop w:val="0"/>
                                          <w:marBottom w:val="0"/>
                                          <w:divBdr>
                                            <w:top w:val="none" w:sz="0" w:space="0" w:color="auto"/>
                                            <w:left w:val="none" w:sz="0" w:space="0" w:color="auto"/>
                                            <w:bottom w:val="none" w:sz="0" w:space="0" w:color="auto"/>
                                            <w:right w:val="none" w:sz="0" w:space="0" w:color="auto"/>
                                          </w:divBdr>
                                          <w:divsChild>
                                            <w:div w:id="798304844">
                                              <w:marLeft w:val="0"/>
                                              <w:marRight w:val="0"/>
                                              <w:marTop w:val="0"/>
                                              <w:marBottom w:val="0"/>
                                              <w:divBdr>
                                                <w:top w:val="none" w:sz="0" w:space="0" w:color="auto"/>
                                                <w:left w:val="none" w:sz="0" w:space="0" w:color="auto"/>
                                                <w:bottom w:val="none" w:sz="0" w:space="0" w:color="auto"/>
                                                <w:right w:val="none" w:sz="0" w:space="0" w:color="auto"/>
                                              </w:divBdr>
                                              <w:divsChild>
                                                <w:div w:id="444884090">
                                                  <w:marLeft w:val="0"/>
                                                  <w:marRight w:val="0"/>
                                                  <w:marTop w:val="0"/>
                                                  <w:marBottom w:val="0"/>
                                                  <w:divBdr>
                                                    <w:top w:val="none" w:sz="0" w:space="0" w:color="auto"/>
                                                    <w:left w:val="none" w:sz="0" w:space="0" w:color="auto"/>
                                                    <w:bottom w:val="none" w:sz="0" w:space="0" w:color="auto"/>
                                                    <w:right w:val="none" w:sz="0" w:space="0" w:color="auto"/>
                                                  </w:divBdr>
                                                  <w:divsChild>
                                                    <w:div w:id="112801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452719">
                                                          <w:marLeft w:val="0"/>
                                                          <w:marRight w:val="0"/>
                                                          <w:marTop w:val="0"/>
                                                          <w:marBottom w:val="0"/>
                                                          <w:divBdr>
                                                            <w:top w:val="none" w:sz="0" w:space="0" w:color="auto"/>
                                                            <w:left w:val="none" w:sz="0" w:space="0" w:color="auto"/>
                                                            <w:bottom w:val="none" w:sz="0" w:space="0" w:color="auto"/>
                                                            <w:right w:val="none" w:sz="0" w:space="0" w:color="auto"/>
                                                          </w:divBdr>
                                                          <w:divsChild>
                                                            <w:div w:id="819661278">
                                                              <w:marLeft w:val="0"/>
                                                              <w:marRight w:val="0"/>
                                                              <w:marTop w:val="0"/>
                                                              <w:marBottom w:val="0"/>
                                                              <w:divBdr>
                                                                <w:top w:val="none" w:sz="0" w:space="0" w:color="auto"/>
                                                                <w:left w:val="none" w:sz="0" w:space="0" w:color="auto"/>
                                                                <w:bottom w:val="none" w:sz="0" w:space="0" w:color="auto"/>
                                                                <w:right w:val="none" w:sz="0" w:space="0" w:color="auto"/>
                                                              </w:divBdr>
                                                              <w:divsChild>
                                                                <w:div w:id="404188279">
                                                                  <w:marLeft w:val="0"/>
                                                                  <w:marRight w:val="0"/>
                                                                  <w:marTop w:val="0"/>
                                                                  <w:marBottom w:val="0"/>
                                                                  <w:divBdr>
                                                                    <w:top w:val="none" w:sz="0" w:space="0" w:color="auto"/>
                                                                    <w:left w:val="none" w:sz="0" w:space="0" w:color="auto"/>
                                                                    <w:bottom w:val="none" w:sz="0" w:space="0" w:color="auto"/>
                                                                    <w:right w:val="none" w:sz="0" w:space="0" w:color="auto"/>
                                                                  </w:divBdr>
                                                                  <w:divsChild>
                                                                    <w:div w:id="1980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742405">
      <w:bodyDiv w:val="1"/>
      <w:marLeft w:val="0"/>
      <w:marRight w:val="0"/>
      <w:marTop w:val="0"/>
      <w:marBottom w:val="0"/>
      <w:divBdr>
        <w:top w:val="none" w:sz="0" w:space="0" w:color="auto"/>
        <w:left w:val="none" w:sz="0" w:space="0" w:color="auto"/>
        <w:bottom w:val="none" w:sz="0" w:space="0" w:color="auto"/>
        <w:right w:val="none" w:sz="0" w:space="0" w:color="auto"/>
      </w:divBdr>
    </w:div>
    <w:div w:id="362558495">
      <w:bodyDiv w:val="1"/>
      <w:marLeft w:val="0"/>
      <w:marRight w:val="0"/>
      <w:marTop w:val="0"/>
      <w:marBottom w:val="0"/>
      <w:divBdr>
        <w:top w:val="none" w:sz="0" w:space="0" w:color="auto"/>
        <w:left w:val="none" w:sz="0" w:space="0" w:color="auto"/>
        <w:bottom w:val="none" w:sz="0" w:space="0" w:color="auto"/>
        <w:right w:val="none" w:sz="0" w:space="0" w:color="auto"/>
      </w:divBdr>
    </w:div>
    <w:div w:id="427772173">
      <w:bodyDiv w:val="1"/>
      <w:marLeft w:val="0"/>
      <w:marRight w:val="0"/>
      <w:marTop w:val="0"/>
      <w:marBottom w:val="0"/>
      <w:divBdr>
        <w:top w:val="none" w:sz="0" w:space="0" w:color="auto"/>
        <w:left w:val="none" w:sz="0" w:space="0" w:color="auto"/>
        <w:bottom w:val="none" w:sz="0" w:space="0" w:color="auto"/>
        <w:right w:val="none" w:sz="0" w:space="0" w:color="auto"/>
      </w:divBdr>
    </w:div>
    <w:div w:id="901604317">
      <w:bodyDiv w:val="1"/>
      <w:marLeft w:val="0"/>
      <w:marRight w:val="0"/>
      <w:marTop w:val="0"/>
      <w:marBottom w:val="0"/>
      <w:divBdr>
        <w:top w:val="none" w:sz="0" w:space="0" w:color="auto"/>
        <w:left w:val="none" w:sz="0" w:space="0" w:color="auto"/>
        <w:bottom w:val="none" w:sz="0" w:space="0" w:color="auto"/>
        <w:right w:val="none" w:sz="0" w:space="0" w:color="auto"/>
      </w:divBdr>
    </w:div>
    <w:div w:id="903413948">
      <w:bodyDiv w:val="1"/>
      <w:marLeft w:val="0"/>
      <w:marRight w:val="0"/>
      <w:marTop w:val="0"/>
      <w:marBottom w:val="0"/>
      <w:divBdr>
        <w:top w:val="none" w:sz="0" w:space="0" w:color="auto"/>
        <w:left w:val="none" w:sz="0" w:space="0" w:color="auto"/>
        <w:bottom w:val="none" w:sz="0" w:space="0" w:color="auto"/>
        <w:right w:val="none" w:sz="0" w:space="0" w:color="auto"/>
      </w:divBdr>
    </w:div>
    <w:div w:id="1017971584">
      <w:bodyDiv w:val="1"/>
      <w:marLeft w:val="0"/>
      <w:marRight w:val="0"/>
      <w:marTop w:val="0"/>
      <w:marBottom w:val="0"/>
      <w:divBdr>
        <w:top w:val="none" w:sz="0" w:space="0" w:color="auto"/>
        <w:left w:val="none" w:sz="0" w:space="0" w:color="auto"/>
        <w:bottom w:val="none" w:sz="0" w:space="0" w:color="auto"/>
        <w:right w:val="none" w:sz="0" w:space="0" w:color="auto"/>
      </w:divBdr>
    </w:div>
    <w:div w:id="1190340879">
      <w:bodyDiv w:val="1"/>
      <w:marLeft w:val="0"/>
      <w:marRight w:val="0"/>
      <w:marTop w:val="0"/>
      <w:marBottom w:val="0"/>
      <w:divBdr>
        <w:top w:val="none" w:sz="0" w:space="0" w:color="auto"/>
        <w:left w:val="none" w:sz="0" w:space="0" w:color="auto"/>
        <w:bottom w:val="none" w:sz="0" w:space="0" w:color="auto"/>
        <w:right w:val="none" w:sz="0" w:space="0" w:color="auto"/>
      </w:divBdr>
    </w:div>
    <w:div w:id="1276713064">
      <w:bodyDiv w:val="1"/>
      <w:marLeft w:val="0"/>
      <w:marRight w:val="0"/>
      <w:marTop w:val="0"/>
      <w:marBottom w:val="0"/>
      <w:divBdr>
        <w:top w:val="none" w:sz="0" w:space="0" w:color="auto"/>
        <w:left w:val="none" w:sz="0" w:space="0" w:color="auto"/>
        <w:bottom w:val="none" w:sz="0" w:space="0" w:color="auto"/>
        <w:right w:val="none" w:sz="0" w:space="0" w:color="auto"/>
      </w:divBdr>
    </w:div>
    <w:div w:id="1462502765">
      <w:bodyDiv w:val="1"/>
      <w:marLeft w:val="0"/>
      <w:marRight w:val="0"/>
      <w:marTop w:val="0"/>
      <w:marBottom w:val="0"/>
      <w:divBdr>
        <w:top w:val="none" w:sz="0" w:space="0" w:color="auto"/>
        <w:left w:val="none" w:sz="0" w:space="0" w:color="auto"/>
        <w:bottom w:val="none" w:sz="0" w:space="0" w:color="auto"/>
        <w:right w:val="none" w:sz="0" w:space="0" w:color="auto"/>
      </w:divBdr>
    </w:div>
    <w:div w:id="1534878462">
      <w:bodyDiv w:val="1"/>
      <w:marLeft w:val="0"/>
      <w:marRight w:val="0"/>
      <w:marTop w:val="0"/>
      <w:marBottom w:val="0"/>
      <w:divBdr>
        <w:top w:val="none" w:sz="0" w:space="0" w:color="auto"/>
        <w:left w:val="none" w:sz="0" w:space="0" w:color="auto"/>
        <w:bottom w:val="none" w:sz="0" w:space="0" w:color="auto"/>
        <w:right w:val="none" w:sz="0" w:space="0" w:color="auto"/>
      </w:divBdr>
    </w:div>
    <w:div w:id="1579557731">
      <w:bodyDiv w:val="1"/>
      <w:marLeft w:val="0"/>
      <w:marRight w:val="0"/>
      <w:marTop w:val="0"/>
      <w:marBottom w:val="0"/>
      <w:divBdr>
        <w:top w:val="none" w:sz="0" w:space="0" w:color="auto"/>
        <w:left w:val="none" w:sz="0" w:space="0" w:color="auto"/>
        <w:bottom w:val="none" w:sz="0" w:space="0" w:color="auto"/>
        <w:right w:val="none" w:sz="0" w:space="0" w:color="auto"/>
      </w:divBdr>
    </w:div>
    <w:div w:id="1658194180">
      <w:bodyDiv w:val="1"/>
      <w:marLeft w:val="0"/>
      <w:marRight w:val="0"/>
      <w:marTop w:val="0"/>
      <w:marBottom w:val="0"/>
      <w:divBdr>
        <w:top w:val="none" w:sz="0" w:space="0" w:color="auto"/>
        <w:left w:val="none" w:sz="0" w:space="0" w:color="auto"/>
        <w:bottom w:val="none" w:sz="0" w:space="0" w:color="auto"/>
        <w:right w:val="none" w:sz="0" w:space="0" w:color="auto"/>
      </w:divBdr>
    </w:div>
    <w:div w:id="1674257587">
      <w:bodyDiv w:val="1"/>
      <w:marLeft w:val="0"/>
      <w:marRight w:val="0"/>
      <w:marTop w:val="0"/>
      <w:marBottom w:val="0"/>
      <w:divBdr>
        <w:top w:val="none" w:sz="0" w:space="0" w:color="auto"/>
        <w:left w:val="none" w:sz="0" w:space="0" w:color="auto"/>
        <w:bottom w:val="none" w:sz="0" w:space="0" w:color="auto"/>
        <w:right w:val="none" w:sz="0" w:space="0" w:color="auto"/>
      </w:divBdr>
    </w:div>
    <w:div w:id="1974285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irson@fordham.edu"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morten.huse@bi.no" TargetMode="External"/><Relationship Id="rId11" Type="http://schemas.openxmlformats.org/officeDocument/2006/relationships/hyperlink" Target="mailto:Stewart.Clegg@uts.edu.au" TargetMode="External"/><Relationship Id="rId12" Type="http://schemas.openxmlformats.org/officeDocument/2006/relationships/hyperlink" Target="mailto:r.aguilera@northeastern.edu" TargetMode="External"/><Relationship Id="rId13" Type="http://schemas.openxmlformats.org/officeDocument/2006/relationships/hyperlink" Target="mailto:m.desilva@bbk.ac.uk" TargetMode="External"/><Relationship Id="rId14" Type="http://schemas.openxmlformats.org/officeDocument/2006/relationships/hyperlink" Target="mailto:Laura.Albareda@lut.fi" TargetMode="External"/><Relationship Id="rId15" Type="http://schemas.openxmlformats.org/officeDocument/2006/relationships/hyperlink" Target="mailto:w.khlif@tbs-education.es" TargetMode="External"/><Relationship Id="rId16" Type="http://schemas.openxmlformats.org/officeDocument/2006/relationships/hyperlink" Target="mailto:blanche.segrestin@mines-paristech.fr" TargetMode="External"/><Relationship Id="rId17" Type="http://schemas.openxmlformats.org/officeDocument/2006/relationships/hyperlink" Target="mailto:benedicte.brogger@bi.no" TargetMode="External"/><Relationship Id="rId18" Type="http://schemas.openxmlformats.org/officeDocument/2006/relationships/hyperlink" Target="https://papers.ssrn.com/sol3/papers.cfm?abstract_id=3735205" TargetMode="External"/><Relationship Id="rId19" Type="http://schemas.openxmlformats.org/officeDocument/2006/relationships/image" Target="media/image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2021.aom.org/meetings/virtual/QkdEFMPrp9Ei9ujkj" TargetMode="External"/><Relationship Id="rId6" Type="http://schemas.openxmlformats.org/officeDocument/2006/relationships/hyperlink" Target="mailto:sharam.alijani@neoma-bs.fr" TargetMode="External"/><Relationship Id="rId7" Type="http://schemas.openxmlformats.org/officeDocument/2006/relationships/hyperlink" Target="mailto:sturnbull@alumni.harvard.edu" TargetMode="External"/><Relationship Id="rId8" Type="http://schemas.openxmlformats.org/officeDocument/2006/relationships/hyperlink" Target="mailto:petra.molthan-hill@nt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1478</Words>
  <Characters>8426</Characters>
  <Application>Microsoft Macintosh Word</Application>
  <DocSecurity>0</DocSecurity>
  <Lines>70</Lines>
  <Paragraphs>16</Paragraphs>
  <ScaleCrop>false</ScaleCrop>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 Turnbull</dc:creator>
  <cp:keywords/>
  <cp:lastModifiedBy>Shann Turnbull</cp:lastModifiedBy>
  <cp:revision>3</cp:revision>
  <cp:lastPrinted>2021-07-02T23:09:00Z</cp:lastPrinted>
  <dcterms:created xsi:type="dcterms:W3CDTF">2021-07-02T23:09:00Z</dcterms:created>
  <dcterms:modified xsi:type="dcterms:W3CDTF">2021-07-03T04:16:00Z</dcterms:modified>
</cp:coreProperties>
</file>